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9DE1" w14:textId="0DA02BA4" w:rsidR="008527AB" w:rsidRPr="00CF0B48" w:rsidRDefault="008527AB" w:rsidP="00896581">
      <w:pPr>
        <w:pStyle w:val="Sinespaciado"/>
        <w:ind w:left="708" w:hanging="708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F0B48">
        <w:rPr>
          <w:rFonts w:asciiTheme="majorHAnsi" w:hAnsiTheme="majorHAnsi" w:cstheme="majorHAnsi"/>
          <w:b/>
          <w:bCs/>
          <w:sz w:val="26"/>
          <w:szCs w:val="26"/>
        </w:rPr>
        <w:t>ALCALDÍA MUNICIPAL / GOBERNACIÓN DE _______</w:t>
      </w:r>
      <w:r w:rsidRPr="00CF0B48">
        <w:rPr>
          <w:rFonts w:asciiTheme="majorHAnsi" w:hAnsiTheme="majorHAnsi" w:cstheme="majorHAnsi"/>
          <w:b/>
          <w:bCs/>
          <w:color w:val="BFBFBF" w:themeColor="background1" w:themeShade="BF"/>
          <w:sz w:val="26"/>
          <w:szCs w:val="26"/>
          <w:u w:val="single"/>
        </w:rPr>
        <w:t>NOMBRE</w:t>
      </w:r>
      <w:r w:rsidRPr="00CF0B48">
        <w:rPr>
          <w:rFonts w:asciiTheme="majorHAnsi" w:hAnsiTheme="majorHAnsi" w:cstheme="majorHAnsi"/>
          <w:b/>
          <w:bCs/>
          <w:sz w:val="26"/>
          <w:szCs w:val="26"/>
        </w:rPr>
        <w:t>_______</w:t>
      </w:r>
    </w:p>
    <w:p w14:paraId="0509DE98" w14:textId="77777777" w:rsidR="008527AB" w:rsidRPr="00CF0B48" w:rsidRDefault="008527AB" w:rsidP="008527AB">
      <w:pPr>
        <w:pStyle w:val="Sinespaciad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</w:p>
    <w:p w14:paraId="15937171" w14:textId="38B0C9B8" w:rsidR="008527AB" w:rsidRPr="00CF0B48" w:rsidRDefault="004764ED" w:rsidP="008527AB">
      <w:pPr>
        <w:pStyle w:val="Sinespaciad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DECRETO/</w:t>
      </w:r>
      <w:r w:rsidR="008527AB" w:rsidRPr="00CF0B48">
        <w:rPr>
          <w:rFonts w:asciiTheme="majorHAnsi" w:hAnsiTheme="majorHAnsi" w:cstheme="majorHAnsi"/>
          <w:b/>
          <w:bCs/>
          <w:sz w:val="26"/>
          <w:szCs w:val="26"/>
        </w:rPr>
        <w:t>RESOLUCIÓN NÚMERO __</w:t>
      </w:r>
      <w:r w:rsidR="008527AB" w:rsidRPr="00CF0B48">
        <w:rPr>
          <w:rFonts w:asciiTheme="majorHAnsi" w:hAnsiTheme="majorHAnsi" w:cstheme="majorHAnsi"/>
          <w:b/>
          <w:bCs/>
          <w:color w:val="BFBFBF" w:themeColor="background1" w:themeShade="BF"/>
          <w:sz w:val="26"/>
          <w:szCs w:val="26"/>
          <w:u w:val="single"/>
        </w:rPr>
        <w:t>NÚM DE AA</w:t>
      </w:r>
      <w:r w:rsidR="008527AB" w:rsidRPr="00CF0B48">
        <w:rPr>
          <w:rFonts w:asciiTheme="majorHAnsi" w:hAnsiTheme="majorHAnsi" w:cstheme="majorHAnsi"/>
          <w:b/>
          <w:bCs/>
          <w:sz w:val="26"/>
          <w:szCs w:val="26"/>
        </w:rPr>
        <w:t>__ DE 2023</w:t>
      </w:r>
    </w:p>
    <w:p w14:paraId="75B4391E" w14:textId="77777777" w:rsidR="008527AB" w:rsidRPr="00CF0B48" w:rsidRDefault="008527AB" w:rsidP="008527AB">
      <w:pPr>
        <w:pStyle w:val="Sinespaciado"/>
        <w:jc w:val="center"/>
        <w:rPr>
          <w:rFonts w:asciiTheme="majorHAnsi" w:hAnsiTheme="majorHAnsi" w:cstheme="majorHAnsi"/>
          <w:sz w:val="26"/>
          <w:szCs w:val="26"/>
        </w:rPr>
      </w:pPr>
    </w:p>
    <w:p w14:paraId="45E20A26" w14:textId="5473B359" w:rsidR="008527AB" w:rsidRPr="00CF0B48" w:rsidRDefault="008527AB" w:rsidP="008527AB">
      <w:pPr>
        <w:pStyle w:val="Sinespaciad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F0B48">
        <w:rPr>
          <w:rFonts w:asciiTheme="majorHAnsi" w:hAnsiTheme="majorHAnsi" w:cstheme="majorHAnsi"/>
          <w:b/>
          <w:bCs/>
          <w:sz w:val="26"/>
          <w:szCs w:val="26"/>
        </w:rPr>
        <w:t>__</w:t>
      </w:r>
      <w:r w:rsidRPr="00CF0B48">
        <w:rPr>
          <w:rFonts w:asciiTheme="majorHAnsi" w:hAnsiTheme="majorHAnsi" w:cstheme="majorHAnsi"/>
          <w:b/>
          <w:bCs/>
          <w:color w:val="BFBFBF" w:themeColor="background1" w:themeShade="BF"/>
          <w:sz w:val="26"/>
          <w:szCs w:val="26"/>
          <w:u w:val="single"/>
        </w:rPr>
        <w:t>DÍA</w:t>
      </w:r>
      <w:r w:rsidRPr="00CF0B48">
        <w:rPr>
          <w:rFonts w:asciiTheme="majorHAnsi" w:hAnsiTheme="majorHAnsi" w:cstheme="majorHAnsi"/>
          <w:b/>
          <w:bCs/>
          <w:sz w:val="26"/>
          <w:szCs w:val="26"/>
        </w:rPr>
        <w:t>__ DE ___</w:t>
      </w:r>
      <w:r w:rsidRPr="00CF0B48">
        <w:rPr>
          <w:rFonts w:asciiTheme="majorHAnsi" w:hAnsiTheme="majorHAnsi" w:cstheme="majorHAnsi"/>
          <w:b/>
          <w:bCs/>
          <w:color w:val="BFBFBF" w:themeColor="background1" w:themeShade="BF"/>
          <w:sz w:val="26"/>
          <w:szCs w:val="26"/>
        </w:rPr>
        <w:t>MES</w:t>
      </w:r>
      <w:r w:rsidRPr="00CF0B48">
        <w:rPr>
          <w:rFonts w:asciiTheme="majorHAnsi" w:hAnsiTheme="majorHAnsi" w:cstheme="majorHAnsi"/>
          <w:b/>
          <w:bCs/>
          <w:sz w:val="26"/>
          <w:szCs w:val="26"/>
        </w:rPr>
        <w:t>___ 2023</w:t>
      </w:r>
    </w:p>
    <w:p w14:paraId="0D6EF699" w14:textId="77777777" w:rsidR="008527AB" w:rsidRPr="00E653DB" w:rsidRDefault="008527AB" w:rsidP="008527AB">
      <w:pPr>
        <w:pStyle w:val="Sinespaciado"/>
        <w:jc w:val="center"/>
        <w:rPr>
          <w:rFonts w:asciiTheme="majorHAnsi" w:hAnsiTheme="majorHAnsi" w:cstheme="majorHAnsi"/>
          <w:i/>
          <w:iCs/>
        </w:rPr>
      </w:pPr>
    </w:p>
    <w:p w14:paraId="43E2C5C4" w14:textId="73BF9478" w:rsidR="008527AB" w:rsidRPr="00AE1C1B" w:rsidRDefault="008527AB" w:rsidP="008527AB">
      <w:pPr>
        <w:pStyle w:val="Sinespaciado"/>
        <w:jc w:val="center"/>
        <w:rPr>
          <w:rFonts w:asciiTheme="majorHAnsi" w:hAnsiTheme="majorHAnsi" w:cstheme="majorHAnsi"/>
          <w:i/>
          <w:iCs/>
          <w:sz w:val="23"/>
          <w:szCs w:val="23"/>
        </w:rPr>
      </w:pPr>
      <w:r w:rsidRPr="00AE1C1B">
        <w:rPr>
          <w:rFonts w:asciiTheme="majorHAnsi" w:hAnsiTheme="majorHAnsi" w:cstheme="majorHAnsi"/>
          <w:i/>
          <w:iCs/>
          <w:sz w:val="23"/>
          <w:szCs w:val="23"/>
        </w:rPr>
        <w:t xml:space="preserve">“Por medio de la cual </w:t>
      </w:r>
      <w:r w:rsidR="000C1BE1">
        <w:rPr>
          <w:rFonts w:asciiTheme="majorHAnsi" w:hAnsiTheme="majorHAnsi" w:cstheme="majorHAnsi"/>
          <w:i/>
          <w:iCs/>
          <w:sz w:val="23"/>
          <w:szCs w:val="23"/>
        </w:rPr>
        <w:t>fija</w:t>
      </w:r>
      <w:r w:rsidR="00FC53A3">
        <w:rPr>
          <w:rFonts w:asciiTheme="majorHAnsi" w:hAnsiTheme="majorHAnsi" w:cstheme="majorHAnsi"/>
          <w:i/>
          <w:iCs/>
          <w:sz w:val="23"/>
          <w:szCs w:val="23"/>
        </w:rPr>
        <w:t>n</w:t>
      </w:r>
      <w:r w:rsidR="000C1BE1">
        <w:rPr>
          <w:rFonts w:asciiTheme="majorHAnsi" w:hAnsiTheme="majorHAnsi" w:cstheme="majorHAnsi"/>
          <w:i/>
          <w:iCs/>
          <w:sz w:val="23"/>
          <w:szCs w:val="23"/>
        </w:rPr>
        <w:t xml:space="preserve"> los lineamientos para la organización del proceso de transición de gobierno</w:t>
      </w:r>
      <w:r w:rsidR="00FF5155">
        <w:rPr>
          <w:rFonts w:asciiTheme="majorHAnsi" w:hAnsiTheme="majorHAnsi" w:cstheme="majorHAnsi"/>
          <w:i/>
          <w:iCs/>
          <w:sz w:val="23"/>
          <w:szCs w:val="23"/>
        </w:rPr>
        <w:t>,</w:t>
      </w:r>
      <w:r w:rsidR="00D0590D">
        <w:rPr>
          <w:rFonts w:asciiTheme="majorHAnsi" w:hAnsiTheme="majorHAnsi" w:cstheme="majorHAnsi"/>
          <w:i/>
          <w:iCs/>
          <w:sz w:val="23"/>
          <w:szCs w:val="23"/>
        </w:rPr>
        <w:tab/>
      </w:r>
      <w:r w:rsidR="002366E1">
        <w:rPr>
          <w:rFonts w:asciiTheme="majorHAnsi" w:hAnsiTheme="majorHAnsi" w:cstheme="majorHAnsi"/>
          <w:i/>
          <w:iCs/>
          <w:sz w:val="23"/>
          <w:szCs w:val="23"/>
        </w:rPr>
        <w:t xml:space="preserve">se crea </w:t>
      </w:r>
      <w:r w:rsidRPr="00AE1C1B">
        <w:rPr>
          <w:rFonts w:asciiTheme="majorHAnsi" w:hAnsiTheme="majorHAnsi" w:cstheme="majorHAnsi"/>
          <w:i/>
          <w:iCs/>
          <w:sz w:val="23"/>
          <w:szCs w:val="23"/>
        </w:rPr>
        <w:t xml:space="preserve">la Comisión </w:t>
      </w:r>
      <w:r w:rsidR="000C1BE1">
        <w:rPr>
          <w:rFonts w:asciiTheme="majorHAnsi" w:hAnsiTheme="majorHAnsi" w:cstheme="majorHAnsi"/>
          <w:i/>
          <w:iCs/>
          <w:sz w:val="23"/>
          <w:szCs w:val="23"/>
        </w:rPr>
        <w:t xml:space="preserve">para la Transición </w:t>
      </w:r>
      <w:r w:rsidR="00D061DD">
        <w:rPr>
          <w:rFonts w:asciiTheme="majorHAnsi" w:hAnsiTheme="majorHAnsi" w:cstheme="majorHAnsi"/>
          <w:i/>
          <w:iCs/>
          <w:sz w:val="23"/>
          <w:szCs w:val="23"/>
        </w:rPr>
        <w:t>del Gobierno</w:t>
      </w:r>
      <w:r w:rsidR="002366E1">
        <w:rPr>
          <w:rFonts w:asciiTheme="majorHAnsi" w:hAnsiTheme="majorHAnsi" w:cstheme="majorHAnsi"/>
          <w:i/>
          <w:iCs/>
          <w:sz w:val="23"/>
          <w:szCs w:val="23"/>
        </w:rPr>
        <w:t xml:space="preserve"> y se dictan otras disposiciones</w:t>
      </w:r>
      <w:r w:rsidRPr="00AE1C1B">
        <w:rPr>
          <w:rFonts w:asciiTheme="majorHAnsi" w:hAnsiTheme="majorHAnsi" w:cstheme="majorHAnsi"/>
          <w:i/>
          <w:iCs/>
          <w:sz w:val="23"/>
          <w:szCs w:val="23"/>
        </w:rPr>
        <w:t>”</w:t>
      </w:r>
    </w:p>
    <w:p w14:paraId="65D61654" w14:textId="651DB3BC" w:rsidR="008527AB" w:rsidRPr="00AE1C1B" w:rsidRDefault="008527AB" w:rsidP="008527AB">
      <w:pPr>
        <w:pStyle w:val="Sinespaciado"/>
        <w:jc w:val="center"/>
        <w:rPr>
          <w:rFonts w:asciiTheme="majorHAnsi" w:hAnsiTheme="majorHAnsi" w:cstheme="majorHAnsi"/>
          <w:sz w:val="23"/>
          <w:szCs w:val="23"/>
        </w:rPr>
      </w:pPr>
    </w:p>
    <w:p w14:paraId="3C81DD2A" w14:textId="487735CA" w:rsidR="00E653DB" w:rsidRPr="00AE1C1B" w:rsidRDefault="008527AB" w:rsidP="008527AB">
      <w:pPr>
        <w:pStyle w:val="Sinespaciado"/>
        <w:jc w:val="center"/>
        <w:rPr>
          <w:rFonts w:asciiTheme="majorHAnsi" w:hAnsiTheme="majorHAnsi" w:cstheme="majorHAnsi"/>
          <w:sz w:val="23"/>
          <w:szCs w:val="23"/>
        </w:rPr>
      </w:pPr>
      <w:r w:rsidRPr="00AE1C1B">
        <w:rPr>
          <w:rFonts w:asciiTheme="majorHAnsi" w:hAnsiTheme="majorHAnsi" w:cstheme="majorHAnsi"/>
          <w:sz w:val="23"/>
          <w:szCs w:val="23"/>
        </w:rPr>
        <w:t>La alcaldesa municipal</w:t>
      </w:r>
      <w:r w:rsidR="00E653DB" w:rsidRPr="00AE1C1B">
        <w:rPr>
          <w:rFonts w:asciiTheme="majorHAnsi" w:hAnsiTheme="majorHAnsi" w:cstheme="majorHAnsi"/>
          <w:sz w:val="23"/>
          <w:szCs w:val="23"/>
        </w:rPr>
        <w:t xml:space="preserve"> en ejercicio de sus facultades constitucionales y legales, especialmente las conferidas en el Artículo 314 y 315 de la Constitución Nacional</w:t>
      </w:r>
      <w:r w:rsidR="001C3598" w:rsidRPr="00AE1C1B">
        <w:rPr>
          <w:rFonts w:asciiTheme="majorHAnsi" w:hAnsiTheme="majorHAnsi" w:cstheme="majorHAnsi"/>
          <w:sz w:val="23"/>
          <w:szCs w:val="23"/>
        </w:rPr>
        <w:t xml:space="preserve">, Numeral 1., Literal d) del Artículo 91 de la Ley 136 de 1994, así como la </w:t>
      </w:r>
      <w:r w:rsidR="003263C4" w:rsidRPr="00AE1C1B">
        <w:rPr>
          <w:rFonts w:asciiTheme="majorHAnsi" w:hAnsiTheme="majorHAnsi" w:cstheme="majorHAnsi"/>
          <w:sz w:val="23"/>
          <w:szCs w:val="23"/>
        </w:rPr>
        <w:t>O</w:t>
      </w:r>
      <w:r w:rsidR="001C3598" w:rsidRPr="00AE1C1B">
        <w:rPr>
          <w:rFonts w:asciiTheme="majorHAnsi" w:hAnsiTheme="majorHAnsi" w:cstheme="majorHAnsi"/>
          <w:sz w:val="23"/>
          <w:szCs w:val="23"/>
        </w:rPr>
        <w:t xml:space="preserve">rdenanza </w:t>
      </w:r>
      <w:r w:rsidR="003263C4" w:rsidRPr="00AE1C1B">
        <w:rPr>
          <w:rFonts w:asciiTheme="majorHAnsi" w:hAnsiTheme="majorHAnsi" w:cstheme="majorHAnsi"/>
          <w:sz w:val="23"/>
          <w:szCs w:val="23"/>
        </w:rPr>
        <w:t xml:space="preserve">Municipal </w:t>
      </w:r>
      <w:r w:rsidR="001C3598" w:rsidRPr="00AE1C1B">
        <w:rPr>
          <w:rFonts w:asciiTheme="majorHAnsi" w:hAnsiTheme="majorHAnsi" w:cstheme="majorHAnsi"/>
          <w:sz w:val="23"/>
          <w:szCs w:val="23"/>
        </w:rPr>
        <w:t xml:space="preserve">No. </w:t>
      </w:r>
      <w:r w:rsidR="003263C4" w:rsidRPr="00AE1C1B">
        <w:rPr>
          <w:rFonts w:asciiTheme="majorHAnsi" w:hAnsiTheme="majorHAnsi" w:cstheme="majorHAnsi"/>
          <w:color w:val="BFBFBF" w:themeColor="background1" w:themeShade="BF"/>
          <w:sz w:val="23"/>
          <w:szCs w:val="23"/>
        </w:rPr>
        <w:t>XXXXX</w:t>
      </w:r>
      <w:r w:rsidR="001C3598" w:rsidRPr="00AE1C1B">
        <w:rPr>
          <w:rFonts w:asciiTheme="majorHAnsi" w:hAnsiTheme="majorHAnsi" w:cstheme="majorHAnsi"/>
          <w:color w:val="BFBFBF" w:themeColor="background1" w:themeShade="BF"/>
          <w:sz w:val="23"/>
          <w:szCs w:val="23"/>
        </w:rPr>
        <w:t xml:space="preserve">, </w:t>
      </w:r>
      <w:r w:rsidR="001C3598" w:rsidRPr="00AE1C1B">
        <w:rPr>
          <w:rFonts w:asciiTheme="majorHAnsi" w:hAnsiTheme="majorHAnsi" w:cstheme="majorHAnsi"/>
          <w:sz w:val="23"/>
          <w:szCs w:val="23"/>
        </w:rPr>
        <w:t>y</w:t>
      </w:r>
    </w:p>
    <w:p w14:paraId="7D091697" w14:textId="77777777" w:rsidR="001C3598" w:rsidRPr="00AE1C1B" w:rsidRDefault="001C3598" w:rsidP="008527AB">
      <w:pPr>
        <w:pStyle w:val="Sinespaciado"/>
        <w:jc w:val="center"/>
        <w:rPr>
          <w:rFonts w:asciiTheme="majorHAnsi" w:hAnsiTheme="majorHAnsi" w:cstheme="majorHAnsi"/>
          <w:sz w:val="23"/>
          <w:szCs w:val="23"/>
        </w:rPr>
      </w:pPr>
    </w:p>
    <w:p w14:paraId="0E633BE3" w14:textId="2B9BBEE3" w:rsidR="001C3598" w:rsidRPr="00AE1C1B" w:rsidRDefault="001C3598" w:rsidP="008527AB">
      <w:pPr>
        <w:pStyle w:val="Sinespaciado"/>
        <w:jc w:val="center"/>
        <w:rPr>
          <w:rFonts w:asciiTheme="majorHAnsi" w:hAnsiTheme="majorHAnsi" w:cstheme="majorHAnsi"/>
          <w:color w:val="BFBFBF" w:themeColor="background1" w:themeShade="BF"/>
          <w:sz w:val="23"/>
          <w:szCs w:val="23"/>
        </w:rPr>
      </w:pPr>
      <w:r w:rsidRPr="00AE1C1B">
        <w:rPr>
          <w:rFonts w:asciiTheme="majorHAnsi" w:hAnsiTheme="majorHAnsi" w:cstheme="majorHAnsi"/>
          <w:sz w:val="23"/>
          <w:szCs w:val="23"/>
        </w:rPr>
        <w:t>El gobernador en ejercicio de sus facultades constitucionales y legales, especialmente las conferidas en el Artículos 303 y 305 de la Con Constitución Nacional, los numerales 1 y 15</w:t>
      </w:r>
      <w:r w:rsidR="003263C4" w:rsidRPr="00AE1C1B">
        <w:rPr>
          <w:rFonts w:asciiTheme="majorHAnsi" w:hAnsiTheme="majorHAnsi" w:cstheme="majorHAnsi"/>
          <w:sz w:val="23"/>
          <w:szCs w:val="23"/>
        </w:rPr>
        <w:t xml:space="preserve"> del Artículo 119 de la Ley 2200 de 2022, así como el Acuerdo Departamental No. </w:t>
      </w:r>
      <w:r w:rsidR="003263C4" w:rsidRPr="00AE1C1B">
        <w:rPr>
          <w:rFonts w:asciiTheme="majorHAnsi" w:hAnsiTheme="majorHAnsi" w:cstheme="majorHAnsi"/>
          <w:color w:val="BFBFBF" w:themeColor="background1" w:themeShade="BF"/>
          <w:sz w:val="23"/>
          <w:szCs w:val="23"/>
        </w:rPr>
        <w:t xml:space="preserve">XXXXX, </w:t>
      </w:r>
      <w:r w:rsidR="003263C4" w:rsidRPr="00AE1C1B">
        <w:rPr>
          <w:rFonts w:asciiTheme="majorHAnsi" w:hAnsiTheme="majorHAnsi" w:cstheme="majorHAnsi"/>
          <w:sz w:val="23"/>
          <w:szCs w:val="23"/>
        </w:rPr>
        <w:t>y</w:t>
      </w:r>
    </w:p>
    <w:p w14:paraId="31D38E16" w14:textId="77777777" w:rsidR="001C3598" w:rsidRPr="001C3598" w:rsidRDefault="001C3598" w:rsidP="008527AB">
      <w:pPr>
        <w:pStyle w:val="Sinespaciado"/>
        <w:jc w:val="center"/>
        <w:rPr>
          <w:rFonts w:asciiTheme="majorHAnsi" w:hAnsiTheme="majorHAnsi" w:cstheme="majorHAnsi"/>
          <w:sz w:val="23"/>
          <w:szCs w:val="23"/>
        </w:rPr>
      </w:pPr>
    </w:p>
    <w:p w14:paraId="0FAA4BD4" w14:textId="58C65527" w:rsidR="001C3598" w:rsidRPr="00CF0B48" w:rsidRDefault="001C3598" w:rsidP="008527AB">
      <w:pPr>
        <w:pStyle w:val="Sinespaciad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CF0B48">
        <w:rPr>
          <w:rFonts w:asciiTheme="majorHAnsi" w:hAnsiTheme="majorHAnsi" w:cstheme="majorHAnsi"/>
          <w:b/>
          <w:bCs/>
          <w:sz w:val="26"/>
          <w:szCs w:val="26"/>
        </w:rPr>
        <w:t>CONSIDERANDO</w:t>
      </w:r>
    </w:p>
    <w:p w14:paraId="45C5A27B" w14:textId="7C42F48A" w:rsidR="001C3598" w:rsidRPr="00AE1C1B" w:rsidRDefault="001C3598" w:rsidP="008527AB">
      <w:pPr>
        <w:pStyle w:val="Sinespaciad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</w:p>
    <w:p w14:paraId="4168F76F" w14:textId="31252105" w:rsidR="00D061DD" w:rsidRDefault="00AE1C1B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AE1C1B">
        <w:rPr>
          <w:rFonts w:asciiTheme="majorHAnsi" w:hAnsiTheme="majorHAnsi" w:cstheme="majorHAnsi"/>
          <w:sz w:val="23"/>
          <w:szCs w:val="23"/>
        </w:rPr>
        <w:t xml:space="preserve">Que, </w:t>
      </w:r>
      <w:r w:rsidR="00D061DD">
        <w:rPr>
          <w:rFonts w:asciiTheme="majorHAnsi" w:hAnsiTheme="majorHAnsi" w:cstheme="majorHAnsi"/>
          <w:sz w:val="23"/>
          <w:szCs w:val="23"/>
        </w:rPr>
        <w:t xml:space="preserve">de acuerdo con el Artículo 1° de la Ley 951 de 2005 señala que </w:t>
      </w:r>
      <w:r w:rsidR="00D061DD" w:rsidRPr="00975904">
        <w:rPr>
          <w:rFonts w:asciiTheme="majorHAnsi" w:hAnsiTheme="majorHAnsi" w:cstheme="majorHAnsi"/>
          <w:sz w:val="23"/>
          <w:szCs w:val="23"/>
        </w:rPr>
        <w:t xml:space="preserve">los servidores públicos </w:t>
      </w:r>
      <w:r w:rsidR="00D061DD">
        <w:rPr>
          <w:rFonts w:asciiTheme="majorHAnsi" w:hAnsiTheme="majorHAnsi" w:cstheme="majorHAnsi"/>
          <w:sz w:val="23"/>
          <w:szCs w:val="23"/>
        </w:rPr>
        <w:t>del orden</w:t>
      </w:r>
      <w:r w:rsidR="00D061DD" w:rsidRPr="00975904">
        <w:rPr>
          <w:rFonts w:asciiTheme="majorHAnsi" w:hAnsiTheme="majorHAnsi" w:cstheme="majorHAnsi"/>
          <w:sz w:val="23"/>
          <w:szCs w:val="23"/>
        </w:rPr>
        <w:t xml:space="preserve"> nacional, departamental, distrital, municipal, metropolitano en calidad de titulares y representantes legales </w:t>
      </w:r>
      <w:r w:rsidR="00D061DD">
        <w:rPr>
          <w:rFonts w:asciiTheme="majorHAnsi" w:hAnsiTheme="majorHAnsi" w:cstheme="majorHAnsi"/>
          <w:sz w:val="23"/>
          <w:szCs w:val="23"/>
        </w:rPr>
        <w:t xml:space="preserve">deben </w:t>
      </w:r>
      <w:r w:rsidR="00D061DD" w:rsidRPr="00975904">
        <w:rPr>
          <w:rFonts w:asciiTheme="majorHAnsi" w:hAnsiTheme="majorHAnsi" w:cstheme="majorHAnsi"/>
          <w:sz w:val="23"/>
          <w:szCs w:val="23"/>
        </w:rPr>
        <w:t>present</w:t>
      </w:r>
      <w:r w:rsidR="00D061DD">
        <w:rPr>
          <w:rFonts w:asciiTheme="majorHAnsi" w:hAnsiTheme="majorHAnsi" w:cstheme="majorHAnsi"/>
          <w:sz w:val="23"/>
          <w:szCs w:val="23"/>
        </w:rPr>
        <w:t>ar,</w:t>
      </w:r>
      <w:r w:rsidR="00D061DD" w:rsidRPr="00975904">
        <w:rPr>
          <w:rFonts w:asciiTheme="majorHAnsi" w:hAnsiTheme="majorHAnsi" w:cstheme="majorHAnsi"/>
          <w:sz w:val="23"/>
          <w:szCs w:val="23"/>
        </w:rPr>
        <w:t xml:space="preserve"> al separarse de sus cargos o al finalizar la administración, un informe a quienes los sustituyan legalmente en sus funciones, de los asuntos de su competencia, así como de la gestión de los recursos financieros, humanos y administrativos que tuvieron asignados para el ejercicio de sus funciones.</w:t>
      </w:r>
    </w:p>
    <w:p w14:paraId="7A27C1E3" w14:textId="77777777" w:rsidR="00934253" w:rsidRDefault="00934253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42037D52" w14:textId="56AD339D" w:rsidR="00F33D9E" w:rsidRDefault="00934253" w:rsidP="00FC53A3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Que, de acuerdo con lo señalado </w:t>
      </w:r>
      <w:r w:rsidRPr="00934253">
        <w:rPr>
          <w:rFonts w:asciiTheme="majorHAnsi" w:hAnsiTheme="majorHAnsi" w:cstheme="majorHAnsi"/>
          <w:sz w:val="23"/>
          <w:szCs w:val="23"/>
        </w:rPr>
        <w:t xml:space="preserve">en la </w:t>
      </w:r>
      <w:r>
        <w:rPr>
          <w:rFonts w:asciiTheme="majorHAnsi" w:hAnsiTheme="majorHAnsi" w:cstheme="majorHAnsi"/>
          <w:sz w:val="23"/>
          <w:szCs w:val="23"/>
        </w:rPr>
        <w:t xml:space="preserve">misma </w:t>
      </w:r>
      <w:r w:rsidRPr="00934253">
        <w:rPr>
          <w:rFonts w:asciiTheme="majorHAnsi" w:hAnsiTheme="majorHAnsi" w:cstheme="majorHAnsi"/>
          <w:sz w:val="23"/>
          <w:szCs w:val="23"/>
        </w:rPr>
        <w:t>Ley</w:t>
      </w:r>
      <w:r>
        <w:rPr>
          <w:rFonts w:asciiTheme="majorHAnsi" w:hAnsiTheme="majorHAnsi" w:cstheme="majorHAnsi"/>
          <w:sz w:val="23"/>
          <w:szCs w:val="23"/>
        </w:rPr>
        <w:t xml:space="preserve">, </w:t>
      </w:r>
      <w:r w:rsidR="00FC53A3">
        <w:rPr>
          <w:rFonts w:asciiTheme="majorHAnsi" w:hAnsiTheme="majorHAnsi" w:cstheme="majorHAnsi"/>
          <w:sz w:val="23"/>
          <w:szCs w:val="23"/>
        </w:rPr>
        <w:t xml:space="preserve">la </w:t>
      </w:r>
      <w:r w:rsidR="00FC53A3" w:rsidRPr="00FC53A3">
        <w:rPr>
          <w:rFonts w:asciiTheme="majorHAnsi" w:hAnsiTheme="majorHAnsi" w:cstheme="majorHAnsi"/>
          <w:sz w:val="23"/>
          <w:szCs w:val="23"/>
        </w:rPr>
        <w:t>entrega y recepción de los asuntos y recursos públicos</w:t>
      </w:r>
      <w:r w:rsidR="00FC53A3">
        <w:rPr>
          <w:rFonts w:asciiTheme="majorHAnsi" w:hAnsiTheme="majorHAnsi" w:cstheme="majorHAnsi"/>
          <w:sz w:val="23"/>
          <w:szCs w:val="23"/>
        </w:rPr>
        <w:t xml:space="preserve"> </w:t>
      </w:r>
      <w:r w:rsidR="00FC53A3" w:rsidRPr="00FC53A3">
        <w:rPr>
          <w:rFonts w:asciiTheme="majorHAnsi" w:hAnsiTheme="majorHAnsi" w:cstheme="majorHAnsi"/>
          <w:sz w:val="23"/>
          <w:szCs w:val="23"/>
        </w:rPr>
        <w:t>e</w:t>
      </w:r>
      <w:r w:rsidR="00FC53A3">
        <w:rPr>
          <w:rFonts w:asciiTheme="majorHAnsi" w:hAnsiTheme="majorHAnsi" w:cstheme="majorHAnsi"/>
          <w:sz w:val="23"/>
          <w:szCs w:val="23"/>
        </w:rPr>
        <w:t>s un proceso de</w:t>
      </w:r>
      <w:r w:rsidR="00FC53A3" w:rsidRPr="00FC53A3">
        <w:rPr>
          <w:rFonts w:asciiTheme="majorHAnsi" w:hAnsiTheme="majorHAnsi" w:cstheme="majorHAnsi"/>
          <w:sz w:val="23"/>
          <w:szCs w:val="23"/>
        </w:rPr>
        <w:t xml:space="preserve"> interés público,</w:t>
      </w:r>
      <w:r w:rsidR="00FC53A3">
        <w:rPr>
          <w:rFonts w:asciiTheme="majorHAnsi" w:hAnsiTheme="majorHAnsi" w:cstheme="majorHAnsi"/>
          <w:sz w:val="23"/>
          <w:szCs w:val="23"/>
        </w:rPr>
        <w:t xml:space="preserve"> </w:t>
      </w:r>
      <w:r w:rsidR="00FC53A3" w:rsidRPr="00FC53A3">
        <w:rPr>
          <w:rFonts w:asciiTheme="majorHAnsi" w:hAnsiTheme="majorHAnsi" w:cstheme="majorHAnsi"/>
          <w:sz w:val="23"/>
          <w:szCs w:val="23"/>
        </w:rPr>
        <w:t xml:space="preserve">de cumplimiento obligatorio y formal, </w:t>
      </w:r>
      <w:r w:rsidR="00FC53A3">
        <w:rPr>
          <w:rFonts w:asciiTheme="majorHAnsi" w:hAnsiTheme="majorHAnsi" w:cstheme="majorHAnsi"/>
          <w:sz w:val="23"/>
          <w:szCs w:val="23"/>
        </w:rPr>
        <w:t>en el cual</w:t>
      </w:r>
      <w:r w:rsidR="00FC53A3" w:rsidRPr="00FC53A3">
        <w:rPr>
          <w:rFonts w:asciiTheme="majorHAnsi" w:hAnsiTheme="majorHAnsi" w:cstheme="majorHAnsi"/>
          <w:sz w:val="23"/>
          <w:szCs w:val="23"/>
        </w:rPr>
        <w:t xml:space="preserve"> los titulares salientes deberán llevar a cabo un acto formal, en el que se haga entrega del informe de la gestión realizada por los mismos y el acta administrativa, en la que en forma global conste el estado que guarda la administración, a los titulares entrantes.</w:t>
      </w:r>
    </w:p>
    <w:p w14:paraId="24C9154C" w14:textId="77777777" w:rsidR="00FC53A3" w:rsidRDefault="00FC53A3" w:rsidP="00FC53A3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2A3352F3" w14:textId="040D818B" w:rsidR="00D061DD" w:rsidRDefault="00D061DD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Que, </w:t>
      </w:r>
      <w:r w:rsidRPr="00AE1C1B">
        <w:rPr>
          <w:rFonts w:asciiTheme="majorHAnsi" w:hAnsiTheme="majorHAnsi" w:cstheme="majorHAnsi"/>
          <w:sz w:val="23"/>
          <w:szCs w:val="23"/>
        </w:rPr>
        <w:t xml:space="preserve">conforme a lo señalado en el numeral </w:t>
      </w:r>
      <w:r>
        <w:rPr>
          <w:rFonts w:asciiTheme="majorHAnsi" w:hAnsiTheme="majorHAnsi" w:cstheme="majorHAnsi"/>
          <w:sz w:val="23"/>
          <w:szCs w:val="23"/>
        </w:rPr>
        <w:t xml:space="preserve">2° del Artículo 39 de la Ley 152 de 1994 </w:t>
      </w:r>
      <w:r w:rsidRPr="00AE1C1B">
        <w:rPr>
          <w:rFonts w:asciiTheme="majorHAnsi" w:hAnsiTheme="majorHAnsi" w:cstheme="majorHAnsi"/>
          <w:i/>
          <w:iCs/>
          <w:sz w:val="23"/>
          <w:szCs w:val="23"/>
        </w:rPr>
        <w:t xml:space="preserve">“[…] Una vez elegido el </w:t>
      </w:r>
      <w:proofErr w:type="gramStart"/>
      <w:r w:rsidRPr="00AE1C1B">
        <w:rPr>
          <w:rFonts w:asciiTheme="majorHAnsi" w:hAnsiTheme="majorHAnsi" w:cstheme="majorHAnsi"/>
          <w:i/>
          <w:iCs/>
          <w:sz w:val="23"/>
          <w:szCs w:val="23"/>
        </w:rPr>
        <w:t>Alcalde</w:t>
      </w:r>
      <w:proofErr w:type="gramEnd"/>
      <w:r w:rsidRPr="00AE1C1B">
        <w:rPr>
          <w:rFonts w:asciiTheme="majorHAnsi" w:hAnsiTheme="majorHAnsi" w:cstheme="majorHAnsi"/>
          <w:i/>
          <w:iCs/>
          <w:sz w:val="23"/>
          <w:szCs w:val="23"/>
        </w:rPr>
        <w:t xml:space="preserve"> o Gobernador respectivo, todas las dependencias de la administración territorial y, en particular, las autoridades y organismos de planeación, le prestarán a los candidatos electos y a las personas que éstos designen para el efecto, todo el apoyo administrativo, técnico y de información que sea necesario para la elaboración del plan […]”</w:t>
      </w:r>
      <w:r>
        <w:rPr>
          <w:rFonts w:asciiTheme="majorHAnsi" w:hAnsiTheme="majorHAnsi" w:cstheme="majorHAnsi"/>
          <w:i/>
          <w:iCs/>
          <w:sz w:val="23"/>
          <w:szCs w:val="23"/>
        </w:rPr>
        <w:t>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</w:p>
    <w:p w14:paraId="6C46DB1C" w14:textId="77777777" w:rsidR="00934253" w:rsidRDefault="00934253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1CD34932" w14:textId="135B7A8C" w:rsidR="00597B26" w:rsidRPr="004E0A1E" w:rsidRDefault="004E0A1E" w:rsidP="000B15B1">
      <w:pPr>
        <w:pStyle w:val="Sinespaciado"/>
        <w:jc w:val="center"/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</w:pPr>
      <w:r w:rsidRPr="004E0A1E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[COMPLEMENTE ESTA SECCIÓN, CRONOLÓGICAMENTE, CON LOS DEMÁS APARTES CONSIDERATIVOS QUE COMPLEMENTEN LA CONFORMACIÓN DE LA COMISIÓN DE ACUERDO CON LA NORMATIVIDAD DE LA ENTIDAD TERRITORIAL QUE SEA PERTINENTE Y CONDUCENTE]</w:t>
      </w:r>
    </w:p>
    <w:p w14:paraId="26C99204" w14:textId="77777777" w:rsidR="00597B26" w:rsidRDefault="00597B26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658A62F8" w14:textId="3B16100A" w:rsidR="00F33D9E" w:rsidRDefault="00F33D9E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lastRenderedPageBreak/>
        <w:t xml:space="preserve">Que, con fundamento en lo anterior </w:t>
      </w:r>
      <w:r w:rsidR="00E4403F">
        <w:rPr>
          <w:rFonts w:asciiTheme="majorHAnsi" w:hAnsiTheme="majorHAnsi" w:cstheme="majorHAnsi"/>
          <w:sz w:val="23"/>
          <w:szCs w:val="23"/>
        </w:rPr>
        <w:t xml:space="preserve">y para desarrollar un proceso de transición de administraciones conforme a la Ley, </w:t>
      </w:r>
      <w:r>
        <w:rPr>
          <w:rFonts w:asciiTheme="majorHAnsi" w:hAnsiTheme="majorHAnsi" w:cstheme="majorHAnsi"/>
          <w:sz w:val="23"/>
          <w:szCs w:val="23"/>
        </w:rPr>
        <w:t xml:space="preserve">se hace necesario conformar </w:t>
      </w:r>
      <w:r w:rsidR="002366E1">
        <w:rPr>
          <w:rFonts w:asciiTheme="majorHAnsi" w:hAnsiTheme="majorHAnsi" w:cstheme="majorHAnsi"/>
          <w:sz w:val="23"/>
          <w:szCs w:val="23"/>
        </w:rPr>
        <w:t>comisión</w:t>
      </w:r>
      <w:r>
        <w:rPr>
          <w:rFonts w:asciiTheme="majorHAnsi" w:hAnsiTheme="majorHAnsi" w:cstheme="majorHAnsi"/>
          <w:sz w:val="23"/>
          <w:szCs w:val="23"/>
        </w:rPr>
        <w:t xml:space="preserve"> de </w:t>
      </w:r>
      <w:r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>
        <w:rPr>
          <w:rFonts w:asciiTheme="majorHAnsi" w:hAnsiTheme="majorHAnsi" w:cstheme="majorHAnsi"/>
          <w:sz w:val="23"/>
          <w:szCs w:val="23"/>
        </w:rPr>
        <w:t>, que se encargarán de planificar y ejecutar las actividades del proceso de empalme que se desarrollará con la administración entrante, y definir sus responsabilidades.</w:t>
      </w:r>
    </w:p>
    <w:p w14:paraId="3D1CBD45" w14:textId="77777777" w:rsidR="00F33D9E" w:rsidRDefault="00F33D9E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1A6DC41A" w14:textId="587233D0" w:rsidR="00F33D9E" w:rsidRDefault="00F33D9E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>En mérito de lo expuesto</w:t>
      </w:r>
      <w:r w:rsidR="00E4403F">
        <w:rPr>
          <w:rFonts w:asciiTheme="majorHAnsi" w:hAnsiTheme="majorHAnsi" w:cstheme="majorHAnsi"/>
          <w:sz w:val="23"/>
          <w:szCs w:val="23"/>
        </w:rPr>
        <w:t>,</w:t>
      </w:r>
    </w:p>
    <w:p w14:paraId="3AA0BF88" w14:textId="77777777" w:rsidR="00045AAB" w:rsidRDefault="00045AAB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3F388FBC" w14:textId="32CD7141" w:rsidR="009B66BE" w:rsidRDefault="004764ED" w:rsidP="00CF0B48">
      <w:pPr>
        <w:pStyle w:val="Sinespaciad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 xml:space="preserve">DECRETA / </w:t>
      </w:r>
      <w:r w:rsidR="00F33D9E" w:rsidRPr="00CF0B48">
        <w:rPr>
          <w:rFonts w:asciiTheme="majorHAnsi" w:hAnsiTheme="majorHAnsi" w:cstheme="majorHAnsi"/>
          <w:b/>
          <w:bCs/>
          <w:sz w:val="26"/>
          <w:szCs w:val="26"/>
        </w:rPr>
        <w:t>RESUELVE</w:t>
      </w:r>
    </w:p>
    <w:p w14:paraId="7521B270" w14:textId="77777777" w:rsidR="00DE7D89" w:rsidRDefault="00DE7D89" w:rsidP="00853881">
      <w:pPr>
        <w:pStyle w:val="Sinespaciado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11BDD04E" w14:textId="77777777" w:rsidR="00FC53A3" w:rsidRDefault="004764ED" w:rsidP="00853881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4764ED">
        <w:rPr>
          <w:rFonts w:asciiTheme="majorHAnsi" w:hAnsiTheme="majorHAnsi" w:cstheme="majorHAnsi"/>
          <w:b/>
          <w:bCs/>
          <w:sz w:val="23"/>
          <w:szCs w:val="23"/>
        </w:rPr>
        <w:t>Artículo 1°.</w:t>
      </w:r>
      <w:r w:rsidRPr="004764E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</w:t>
      </w:r>
      <w:r w:rsidR="002366E1">
        <w:rPr>
          <w:rFonts w:asciiTheme="majorHAnsi" w:hAnsiTheme="majorHAnsi" w:cstheme="majorHAnsi"/>
          <w:b/>
          <w:bCs/>
          <w:i/>
          <w:iCs/>
          <w:sz w:val="23"/>
          <w:szCs w:val="23"/>
        </w:rPr>
        <w:t>Objeto.</w:t>
      </w:r>
      <w:r w:rsidR="002366E1">
        <w:rPr>
          <w:rFonts w:asciiTheme="majorHAnsi" w:hAnsiTheme="majorHAnsi" w:cstheme="majorHAnsi"/>
          <w:sz w:val="23"/>
          <w:szCs w:val="23"/>
        </w:rPr>
        <w:t xml:space="preserve"> El presente acto administrativo tiene por objeto</w:t>
      </w:r>
      <w:r w:rsidR="00186F17">
        <w:rPr>
          <w:rFonts w:asciiTheme="majorHAnsi" w:hAnsiTheme="majorHAnsi" w:cstheme="majorHAnsi"/>
          <w:sz w:val="23"/>
          <w:szCs w:val="23"/>
        </w:rPr>
        <w:t xml:space="preserve"> fijar los lineamientos para la organización del proceso de transición de gobierno </w:t>
      </w:r>
      <w:r w:rsidR="00FC53A3">
        <w:rPr>
          <w:rFonts w:asciiTheme="majorHAnsi" w:hAnsiTheme="majorHAnsi" w:cstheme="majorHAnsi"/>
          <w:sz w:val="23"/>
          <w:szCs w:val="23"/>
        </w:rPr>
        <w:t xml:space="preserve">y se crea </w:t>
      </w:r>
      <w:r w:rsidR="00853881">
        <w:rPr>
          <w:rFonts w:asciiTheme="majorHAnsi" w:hAnsiTheme="majorHAnsi" w:cstheme="majorHAnsi"/>
          <w:sz w:val="23"/>
          <w:szCs w:val="23"/>
        </w:rPr>
        <w:t>la Comisión d</w:t>
      </w:r>
      <w:r w:rsidR="00A67D59">
        <w:rPr>
          <w:rFonts w:asciiTheme="majorHAnsi" w:hAnsiTheme="majorHAnsi" w:cstheme="majorHAnsi"/>
          <w:sz w:val="23"/>
          <w:szCs w:val="23"/>
        </w:rPr>
        <w:t xml:space="preserve">e Transición de Gobierno </w:t>
      </w:r>
      <w:r w:rsidR="00B03528">
        <w:rPr>
          <w:rFonts w:asciiTheme="majorHAnsi" w:hAnsiTheme="majorHAnsi" w:cstheme="majorHAnsi"/>
          <w:sz w:val="23"/>
          <w:szCs w:val="23"/>
        </w:rPr>
        <w:t xml:space="preserve">para la organización interna del proceso </w:t>
      </w:r>
      <w:proofErr w:type="gramStart"/>
      <w:r w:rsidR="009A3738">
        <w:rPr>
          <w:rFonts w:asciiTheme="majorHAnsi" w:hAnsiTheme="majorHAnsi" w:cstheme="majorHAnsi"/>
          <w:sz w:val="23"/>
          <w:szCs w:val="23"/>
        </w:rPr>
        <w:t>2023  -</w:t>
      </w:r>
      <w:proofErr w:type="gramEnd"/>
      <w:r w:rsidR="009A3738">
        <w:rPr>
          <w:rFonts w:asciiTheme="majorHAnsi" w:hAnsiTheme="majorHAnsi" w:cstheme="majorHAnsi"/>
          <w:sz w:val="23"/>
          <w:szCs w:val="23"/>
        </w:rPr>
        <w:t xml:space="preserve"> 2024</w:t>
      </w:r>
      <w:r w:rsidR="00B03528">
        <w:rPr>
          <w:rFonts w:asciiTheme="majorHAnsi" w:hAnsiTheme="majorHAnsi" w:cstheme="majorHAnsi"/>
          <w:sz w:val="23"/>
          <w:szCs w:val="23"/>
        </w:rPr>
        <w:t>.</w:t>
      </w:r>
    </w:p>
    <w:p w14:paraId="55A51DF4" w14:textId="77777777" w:rsidR="00FC53A3" w:rsidRDefault="00FC53A3" w:rsidP="00853881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35E75B3B" w14:textId="05736504" w:rsidR="00FC53A3" w:rsidRPr="00AE1C1B" w:rsidRDefault="00FC53A3" w:rsidP="00FC53A3">
      <w:pPr>
        <w:pStyle w:val="Sinespaciado"/>
        <w:jc w:val="both"/>
        <w:rPr>
          <w:rFonts w:asciiTheme="majorHAnsi" w:hAnsiTheme="majorHAnsi" w:cstheme="majorHAnsi"/>
          <w:i/>
          <w:iCs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Para los efectos del presente acto administrativo, entiéndase como proceso de transición de gobierno, a la gestión administrativa que requiere hacer el </w:t>
      </w:r>
      <w:r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>
        <w:rPr>
          <w:rFonts w:asciiTheme="majorHAnsi" w:hAnsiTheme="majorHAnsi" w:cstheme="majorHAnsi"/>
          <w:sz w:val="23"/>
          <w:szCs w:val="23"/>
        </w:rPr>
        <w:t>, para la elaboración oportuna del informe de gestión y balance de resultados, el proceso de rendición cuentas, y el proceso de empalme con la nueva administración.</w:t>
      </w:r>
    </w:p>
    <w:p w14:paraId="18693CE8" w14:textId="27D011B6" w:rsidR="00FC53A3" w:rsidRDefault="00FC53A3" w:rsidP="00853881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25096249" w14:textId="7EE68743" w:rsidR="00C377CC" w:rsidRDefault="00C377CC" w:rsidP="00853881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sz w:val="23"/>
          <w:szCs w:val="23"/>
        </w:rPr>
        <w:t xml:space="preserve">Por su contenido general y orientador a los fines previstos, su cumplimiento no exime de las demás responsabilidades </w:t>
      </w:r>
      <w:r w:rsidR="00373791">
        <w:rPr>
          <w:rFonts w:asciiTheme="majorHAnsi" w:hAnsiTheme="majorHAnsi" w:cstheme="majorHAnsi"/>
          <w:sz w:val="23"/>
          <w:szCs w:val="23"/>
        </w:rPr>
        <w:t xml:space="preserve">legales </w:t>
      </w:r>
      <w:r>
        <w:rPr>
          <w:rFonts w:asciiTheme="majorHAnsi" w:hAnsiTheme="majorHAnsi" w:cstheme="majorHAnsi"/>
          <w:sz w:val="23"/>
          <w:szCs w:val="23"/>
        </w:rPr>
        <w:t>y deberes individuales que le asisten a cada servidor público</w:t>
      </w:r>
      <w:r w:rsidR="00373791">
        <w:rPr>
          <w:rFonts w:asciiTheme="majorHAnsi" w:hAnsiTheme="majorHAnsi" w:cstheme="majorHAnsi"/>
          <w:sz w:val="23"/>
          <w:szCs w:val="23"/>
        </w:rPr>
        <w:t>.</w:t>
      </w:r>
    </w:p>
    <w:p w14:paraId="76A70005" w14:textId="77777777" w:rsidR="00853881" w:rsidRDefault="00853881" w:rsidP="00853881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74293368" w14:textId="5C00138A" w:rsidR="00045AAB" w:rsidRPr="004E0A1E" w:rsidRDefault="004E0A1E" w:rsidP="00045AAB">
      <w:pPr>
        <w:pStyle w:val="Sinespaciado"/>
        <w:jc w:val="center"/>
        <w:rPr>
          <w:rFonts w:asciiTheme="majorHAnsi" w:hAnsiTheme="majorHAnsi" w:cstheme="majorHAnsi"/>
          <w:sz w:val="20"/>
          <w:szCs w:val="20"/>
        </w:rPr>
      </w:pPr>
      <w:r w:rsidRPr="004E0A1E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[COMPLEMENTE ESTA SECCIÓN, INDICANDO EL OBJETIVO Y ALCANCE DEL ACTO ADMINISTRATIVO SEGÚN CORRESPONDA]</w:t>
      </w:r>
    </w:p>
    <w:p w14:paraId="5CF81535" w14:textId="77777777" w:rsidR="00045AAB" w:rsidRDefault="00045AAB" w:rsidP="00853881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6B470D2F" w14:textId="096689CC" w:rsidR="00853881" w:rsidRPr="00045AAB" w:rsidRDefault="00853881" w:rsidP="00853881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4764ED">
        <w:rPr>
          <w:rFonts w:asciiTheme="majorHAnsi" w:hAnsiTheme="majorHAnsi" w:cstheme="majorHAnsi"/>
          <w:b/>
          <w:bCs/>
          <w:sz w:val="23"/>
          <w:szCs w:val="23"/>
        </w:rPr>
        <w:t xml:space="preserve">Artículo </w:t>
      </w:r>
      <w:r>
        <w:rPr>
          <w:rFonts w:asciiTheme="majorHAnsi" w:hAnsiTheme="majorHAnsi" w:cstheme="majorHAnsi"/>
          <w:b/>
          <w:bCs/>
          <w:sz w:val="23"/>
          <w:szCs w:val="23"/>
        </w:rPr>
        <w:t>2</w:t>
      </w:r>
      <w:r w:rsidRPr="004764ED">
        <w:rPr>
          <w:rFonts w:asciiTheme="majorHAnsi" w:hAnsiTheme="majorHAnsi" w:cstheme="majorHAnsi"/>
          <w:b/>
          <w:bCs/>
          <w:sz w:val="23"/>
          <w:szCs w:val="23"/>
        </w:rPr>
        <w:t>°.</w:t>
      </w:r>
      <w:r w:rsidRPr="004764E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</w:t>
      </w:r>
      <w:r>
        <w:rPr>
          <w:rFonts w:asciiTheme="majorHAnsi" w:hAnsiTheme="majorHAnsi" w:cstheme="majorHAnsi"/>
          <w:b/>
          <w:bCs/>
          <w:i/>
          <w:iCs/>
          <w:sz w:val="23"/>
          <w:szCs w:val="23"/>
        </w:rPr>
        <w:t>Campo de Aplicación.</w:t>
      </w:r>
      <w:r w:rsidR="00045AAB">
        <w:rPr>
          <w:rFonts w:asciiTheme="majorHAnsi" w:hAnsiTheme="majorHAnsi" w:cstheme="majorHAnsi"/>
          <w:sz w:val="23"/>
          <w:szCs w:val="23"/>
        </w:rPr>
        <w:t xml:space="preserve"> Las disposiciones </w:t>
      </w:r>
      <w:r w:rsidR="006B74CB">
        <w:rPr>
          <w:rFonts w:asciiTheme="majorHAnsi" w:hAnsiTheme="majorHAnsi" w:cstheme="majorHAnsi"/>
          <w:sz w:val="23"/>
          <w:szCs w:val="23"/>
        </w:rPr>
        <w:t xml:space="preserve">contenidas en </w:t>
      </w:r>
      <w:r w:rsidR="00045AAB">
        <w:rPr>
          <w:rFonts w:asciiTheme="majorHAnsi" w:hAnsiTheme="majorHAnsi" w:cstheme="majorHAnsi"/>
          <w:sz w:val="23"/>
          <w:szCs w:val="23"/>
        </w:rPr>
        <w:t>el/</w:t>
      </w:r>
      <w:proofErr w:type="gramStart"/>
      <w:r w:rsidR="00045AAB">
        <w:rPr>
          <w:rFonts w:asciiTheme="majorHAnsi" w:hAnsiTheme="majorHAnsi" w:cstheme="majorHAnsi"/>
          <w:sz w:val="23"/>
          <w:szCs w:val="23"/>
        </w:rPr>
        <w:t>la presente decreto</w:t>
      </w:r>
      <w:proofErr w:type="gramEnd"/>
      <w:r w:rsidR="00045AAB">
        <w:rPr>
          <w:rFonts w:asciiTheme="majorHAnsi" w:hAnsiTheme="majorHAnsi" w:cstheme="majorHAnsi"/>
          <w:sz w:val="23"/>
          <w:szCs w:val="23"/>
        </w:rPr>
        <w:t xml:space="preserve">/resolución serán aplicables al </w:t>
      </w:r>
      <w:r w:rsidR="00045AAB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B35E33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.</w:t>
      </w:r>
    </w:p>
    <w:p w14:paraId="24E6F436" w14:textId="77777777" w:rsidR="002366E1" w:rsidRDefault="002366E1" w:rsidP="004764ED">
      <w:pPr>
        <w:pStyle w:val="Sinespaciado"/>
        <w:rPr>
          <w:rFonts w:asciiTheme="majorHAnsi" w:hAnsiTheme="majorHAnsi" w:cstheme="majorHAnsi"/>
          <w:b/>
          <w:bCs/>
          <w:i/>
          <w:iCs/>
          <w:sz w:val="23"/>
          <w:szCs w:val="23"/>
        </w:rPr>
      </w:pPr>
    </w:p>
    <w:p w14:paraId="7C35A39B" w14:textId="1A30ED72" w:rsidR="002F069B" w:rsidRPr="00512A4D" w:rsidRDefault="00B03528" w:rsidP="00CF6966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4764ED">
        <w:rPr>
          <w:rFonts w:asciiTheme="majorHAnsi" w:hAnsiTheme="majorHAnsi" w:cstheme="majorHAnsi"/>
          <w:b/>
          <w:bCs/>
          <w:sz w:val="23"/>
          <w:szCs w:val="23"/>
        </w:rPr>
        <w:t xml:space="preserve">Artículo </w:t>
      </w:r>
      <w:r>
        <w:rPr>
          <w:rFonts w:asciiTheme="majorHAnsi" w:hAnsiTheme="majorHAnsi" w:cstheme="majorHAnsi"/>
          <w:b/>
          <w:bCs/>
          <w:sz w:val="23"/>
          <w:szCs w:val="23"/>
        </w:rPr>
        <w:t>3</w:t>
      </w:r>
      <w:r w:rsidRPr="00512A4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°. </w:t>
      </w:r>
      <w:r w:rsidR="002F069B" w:rsidRPr="00512A4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Informe de gestión y balance de resultados</w:t>
      </w:r>
      <w:r w:rsidR="002F069B" w:rsidRPr="00512A4D">
        <w:rPr>
          <w:rFonts w:asciiTheme="majorHAnsi" w:hAnsiTheme="majorHAnsi" w:cstheme="majorHAnsi"/>
          <w:sz w:val="23"/>
          <w:szCs w:val="23"/>
        </w:rPr>
        <w:t xml:space="preserve">. </w:t>
      </w:r>
      <w:r w:rsidR="00874FB3">
        <w:rPr>
          <w:rFonts w:asciiTheme="majorHAnsi" w:hAnsiTheme="majorHAnsi" w:cstheme="majorHAnsi"/>
          <w:sz w:val="23"/>
          <w:szCs w:val="23"/>
        </w:rPr>
        <w:t>El informe de gestión y balance de resultados que debe realizarse por los destinatarios del presenta acto administrativo, deberá incorporar una descripción cualitativa y cuantitativa</w:t>
      </w:r>
      <w:r w:rsidR="003F0E41" w:rsidRPr="00512A4D">
        <w:rPr>
          <w:rFonts w:asciiTheme="majorHAnsi" w:hAnsiTheme="majorHAnsi" w:cstheme="majorHAnsi"/>
          <w:sz w:val="23"/>
          <w:szCs w:val="23"/>
        </w:rPr>
        <w:t xml:space="preserve"> </w:t>
      </w:r>
      <w:r w:rsidR="00874FB3">
        <w:rPr>
          <w:rFonts w:asciiTheme="majorHAnsi" w:hAnsiTheme="majorHAnsi" w:cstheme="majorHAnsi"/>
          <w:sz w:val="23"/>
          <w:szCs w:val="23"/>
        </w:rPr>
        <w:t xml:space="preserve">de los </w:t>
      </w:r>
      <w:r w:rsidR="003F0E41" w:rsidRPr="00512A4D">
        <w:rPr>
          <w:rFonts w:asciiTheme="majorHAnsi" w:hAnsiTheme="majorHAnsi" w:cstheme="majorHAnsi"/>
          <w:sz w:val="23"/>
          <w:szCs w:val="23"/>
        </w:rPr>
        <w:t>resultados</w:t>
      </w:r>
      <w:r w:rsidR="00874FB3">
        <w:rPr>
          <w:rFonts w:asciiTheme="majorHAnsi" w:hAnsiTheme="majorHAnsi" w:cstheme="majorHAnsi"/>
          <w:sz w:val="23"/>
          <w:szCs w:val="23"/>
        </w:rPr>
        <w:t xml:space="preserve"> específicos</w:t>
      </w:r>
      <w:r w:rsidR="003F0E41" w:rsidRPr="00512A4D">
        <w:rPr>
          <w:rFonts w:asciiTheme="majorHAnsi" w:hAnsiTheme="majorHAnsi" w:cstheme="majorHAnsi"/>
          <w:sz w:val="23"/>
          <w:szCs w:val="23"/>
        </w:rPr>
        <w:t xml:space="preserve"> </w:t>
      </w:r>
      <w:r w:rsidR="00874FB3">
        <w:rPr>
          <w:rFonts w:asciiTheme="majorHAnsi" w:hAnsiTheme="majorHAnsi" w:cstheme="majorHAnsi"/>
          <w:sz w:val="23"/>
          <w:szCs w:val="23"/>
        </w:rPr>
        <w:t xml:space="preserve">adelantados por el </w:t>
      </w:r>
      <w:r w:rsidR="00874FB3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874FB3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 xml:space="preserve">, </w:t>
      </w:r>
      <w:r w:rsidR="00874FB3" w:rsidRPr="00874FB3">
        <w:rPr>
          <w:rFonts w:asciiTheme="majorHAnsi" w:hAnsiTheme="majorHAnsi" w:cstheme="majorHAnsi"/>
          <w:sz w:val="23"/>
          <w:szCs w:val="23"/>
        </w:rPr>
        <w:t>inc</w:t>
      </w:r>
      <w:r w:rsidR="00874FB3">
        <w:rPr>
          <w:rFonts w:asciiTheme="majorHAnsi" w:hAnsiTheme="majorHAnsi" w:cstheme="majorHAnsi"/>
          <w:sz w:val="23"/>
          <w:szCs w:val="23"/>
        </w:rPr>
        <w:t>l</w:t>
      </w:r>
      <w:r w:rsidR="00874FB3" w:rsidRPr="00874FB3">
        <w:rPr>
          <w:rFonts w:asciiTheme="majorHAnsi" w:hAnsiTheme="majorHAnsi" w:cstheme="majorHAnsi"/>
          <w:sz w:val="23"/>
          <w:szCs w:val="23"/>
        </w:rPr>
        <w:t>uyend</w:t>
      </w:r>
      <w:r w:rsidR="00874FB3">
        <w:rPr>
          <w:rFonts w:asciiTheme="majorHAnsi" w:hAnsiTheme="majorHAnsi" w:cstheme="majorHAnsi"/>
          <w:sz w:val="23"/>
          <w:szCs w:val="23"/>
        </w:rPr>
        <w:t>o aquellos relativos al desempeño sectorial</w:t>
      </w:r>
      <w:r w:rsidR="003F0E41" w:rsidRPr="00512A4D">
        <w:rPr>
          <w:rFonts w:asciiTheme="majorHAnsi" w:hAnsiTheme="majorHAnsi" w:cstheme="majorHAnsi"/>
          <w:sz w:val="23"/>
          <w:szCs w:val="23"/>
        </w:rPr>
        <w:t>, grupos de trabajo</w:t>
      </w:r>
      <w:r w:rsidR="00A44A42" w:rsidRPr="00512A4D">
        <w:rPr>
          <w:rFonts w:asciiTheme="majorHAnsi" w:hAnsiTheme="majorHAnsi" w:cstheme="majorHAnsi"/>
          <w:sz w:val="23"/>
          <w:szCs w:val="23"/>
        </w:rPr>
        <w:t>, entidades adscritas y vinculadas</w:t>
      </w:r>
      <w:r w:rsidR="00874FB3">
        <w:rPr>
          <w:rFonts w:asciiTheme="majorHAnsi" w:hAnsiTheme="majorHAnsi" w:cstheme="majorHAnsi"/>
          <w:sz w:val="23"/>
          <w:szCs w:val="23"/>
        </w:rPr>
        <w:t xml:space="preserve"> al</w:t>
      </w:r>
      <w:r w:rsidR="004307A0" w:rsidRPr="00512A4D">
        <w:rPr>
          <w:rFonts w:asciiTheme="majorHAnsi" w:hAnsiTheme="majorHAnsi" w:cstheme="majorHAnsi"/>
          <w:sz w:val="23"/>
          <w:szCs w:val="23"/>
        </w:rPr>
        <w:t xml:space="preserve"> </w:t>
      </w:r>
      <w:r w:rsidR="00874FB3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874FB3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.</w:t>
      </w:r>
    </w:p>
    <w:p w14:paraId="75BF4A3B" w14:textId="77777777" w:rsidR="002F069B" w:rsidRDefault="002F069B" w:rsidP="00CF6966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43DDD705" w14:textId="6DBD943D" w:rsidR="004471D3" w:rsidRPr="00512A4D" w:rsidRDefault="00874FB3" w:rsidP="00CF6966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4764ED">
        <w:rPr>
          <w:rFonts w:asciiTheme="majorHAnsi" w:hAnsiTheme="majorHAnsi" w:cstheme="majorHAnsi"/>
          <w:b/>
          <w:bCs/>
          <w:sz w:val="23"/>
          <w:szCs w:val="23"/>
        </w:rPr>
        <w:t xml:space="preserve">Artículo </w:t>
      </w:r>
      <w:r>
        <w:rPr>
          <w:rFonts w:asciiTheme="majorHAnsi" w:hAnsiTheme="majorHAnsi" w:cstheme="majorHAnsi"/>
          <w:b/>
          <w:bCs/>
          <w:sz w:val="23"/>
          <w:szCs w:val="23"/>
        </w:rPr>
        <w:t>4</w:t>
      </w:r>
      <w:r w:rsidRPr="00512A4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°.  </w:t>
      </w:r>
      <w:r>
        <w:rPr>
          <w:rFonts w:asciiTheme="majorHAnsi" w:hAnsiTheme="majorHAnsi" w:cstheme="majorHAnsi"/>
          <w:b/>
          <w:bCs/>
          <w:i/>
          <w:iCs/>
          <w:sz w:val="23"/>
          <w:szCs w:val="23"/>
        </w:rPr>
        <w:t>Actividades para el informe y balance.</w:t>
      </w:r>
      <w:r>
        <w:rPr>
          <w:rFonts w:asciiTheme="majorHAnsi" w:hAnsiTheme="majorHAnsi" w:cstheme="majorHAnsi"/>
          <w:sz w:val="23"/>
          <w:szCs w:val="23"/>
        </w:rPr>
        <w:t xml:space="preserve"> En el marco de las competencias asignadas al </w:t>
      </w:r>
      <w:r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Pr="008D5A3C">
        <w:rPr>
          <w:rFonts w:asciiTheme="majorHAnsi" w:hAnsiTheme="majorHAnsi" w:cstheme="majorHAnsi"/>
          <w:sz w:val="23"/>
          <w:szCs w:val="23"/>
        </w:rPr>
        <w:t>,</w:t>
      </w:r>
      <w:r>
        <w:rPr>
          <w:rFonts w:asciiTheme="majorHAnsi" w:hAnsiTheme="majorHAnsi" w:cstheme="majorHAnsi"/>
          <w:color w:val="A6A6A6" w:themeColor="background1" w:themeShade="A6"/>
          <w:sz w:val="23"/>
          <w:szCs w:val="23"/>
        </w:rPr>
        <w:t xml:space="preserve"> </w:t>
      </w:r>
      <w:r w:rsidR="004471D3" w:rsidRPr="00512A4D">
        <w:rPr>
          <w:rFonts w:asciiTheme="majorHAnsi" w:hAnsiTheme="majorHAnsi" w:cstheme="majorHAnsi"/>
          <w:sz w:val="23"/>
          <w:szCs w:val="23"/>
        </w:rPr>
        <w:t xml:space="preserve">la elaboración del informe y </w:t>
      </w:r>
      <w:r>
        <w:rPr>
          <w:rFonts w:asciiTheme="majorHAnsi" w:hAnsiTheme="majorHAnsi" w:cstheme="majorHAnsi"/>
          <w:sz w:val="23"/>
          <w:szCs w:val="23"/>
        </w:rPr>
        <w:t xml:space="preserve">el </w:t>
      </w:r>
      <w:r w:rsidR="004471D3" w:rsidRPr="00512A4D">
        <w:rPr>
          <w:rFonts w:asciiTheme="majorHAnsi" w:hAnsiTheme="majorHAnsi" w:cstheme="majorHAnsi"/>
          <w:sz w:val="23"/>
          <w:szCs w:val="23"/>
        </w:rPr>
        <w:t>balance de resultados</w:t>
      </w:r>
      <w:r w:rsidR="008A59CF" w:rsidRPr="00512A4D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>requerirá la ejecución coordinada de</w:t>
      </w:r>
      <w:r w:rsidR="008A59CF" w:rsidRPr="00512A4D">
        <w:rPr>
          <w:rFonts w:asciiTheme="majorHAnsi" w:hAnsiTheme="majorHAnsi" w:cstheme="majorHAnsi"/>
          <w:sz w:val="23"/>
          <w:szCs w:val="23"/>
        </w:rPr>
        <w:t xml:space="preserve"> las siguientes actividades:</w:t>
      </w:r>
    </w:p>
    <w:p w14:paraId="21D5071D" w14:textId="77777777" w:rsidR="008A59CF" w:rsidRPr="00512A4D" w:rsidRDefault="008A59CF" w:rsidP="00CF6966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480F2FE2" w14:textId="77777777" w:rsidR="006459C7" w:rsidRDefault="006459C7" w:rsidP="006459C7">
      <w:pPr>
        <w:pStyle w:val="Sinespaciado"/>
        <w:ind w:firstLine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4.1.</w:t>
      </w:r>
      <w:r>
        <w:rPr>
          <w:rFonts w:asciiTheme="majorHAnsi" w:hAnsiTheme="majorHAnsi" w:cstheme="majorHAnsi"/>
          <w:sz w:val="23"/>
          <w:szCs w:val="23"/>
        </w:rPr>
        <w:t xml:space="preserve"> Estructurar</w:t>
      </w:r>
      <w:r w:rsidR="002F069B" w:rsidRPr="00512A4D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>la</w:t>
      </w:r>
      <w:r w:rsidR="002F069B" w:rsidRPr="00512A4D">
        <w:rPr>
          <w:rFonts w:asciiTheme="majorHAnsi" w:hAnsiTheme="majorHAnsi" w:cstheme="majorHAnsi"/>
          <w:sz w:val="23"/>
          <w:szCs w:val="23"/>
        </w:rPr>
        <w:t xml:space="preserve"> presentación y lógica de resultado</w:t>
      </w:r>
      <w:r w:rsidR="00084791" w:rsidRPr="00512A4D"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del informe.</w:t>
      </w:r>
    </w:p>
    <w:p w14:paraId="064892EE" w14:textId="77777777" w:rsidR="000F577F" w:rsidRDefault="000F577F" w:rsidP="006459C7">
      <w:pPr>
        <w:pStyle w:val="Sinespaciado"/>
        <w:ind w:left="708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25A63BC3" w14:textId="63F69896" w:rsidR="002F069B" w:rsidRPr="00512A4D" w:rsidRDefault="006459C7" w:rsidP="006459C7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4.2.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Identificar fuentes de información para elaborar el informe</w:t>
      </w:r>
      <w:r w:rsidR="00FC0DFF" w:rsidRPr="00512A4D"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a nivel de resultados de desarrollo y de gestión.</w:t>
      </w:r>
    </w:p>
    <w:p w14:paraId="1904E2FE" w14:textId="77777777" w:rsidR="000F577F" w:rsidRDefault="000F577F" w:rsidP="006459C7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</w:p>
    <w:p w14:paraId="1610F814" w14:textId="29395F2C" w:rsidR="002F069B" w:rsidRPr="00512A4D" w:rsidRDefault="006459C7" w:rsidP="006459C7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lastRenderedPageBreak/>
        <w:t>4.3.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Analizar resultados de desarrollo y de gestión en función</w:t>
      </w:r>
      <w:r w:rsidR="00512A4D" w:rsidRPr="00512A4D"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de los logros, retos y procesos relevantes a resaltar durante el</w:t>
      </w:r>
      <w:r w:rsidR="00512A4D" w:rsidRPr="00512A4D"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cuatrienio.</w:t>
      </w:r>
    </w:p>
    <w:p w14:paraId="666F1B90" w14:textId="77777777" w:rsidR="000F577F" w:rsidRDefault="000F577F" w:rsidP="006459C7">
      <w:pPr>
        <w:pStyle w:val="Sinespaciado"/>
        <w:ind w:firstLine="708"/>
        <w:jc w:val="both"/>
        <w:rPr>
          <w:rFonts w:asciiTheme="majorHAnsi" w:hAnsiTheme="majorHAnsi" w:cstheme="majorHAnsi"/>
          <w:sz w:val="23"/>
          <w:szCs w:val="23"/>
        </w:rPr>
      </w:pPr>
    </w:p>
    <w:p w14:paraId="2E5FFB58" w14:textId="6B84F31A" w:rsidR="002F069B" w:rsidRPr="00512A4D" w:rsidRDefault="006459C7" w:rsidP="006459C7">
      <w:pPr>
        <w:pStyle w:val="Sinespaciado"/>
        <w:ind w:firstLine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4.4.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Redactar adecuadamente el informe de gestión y de resultados.</w:t>
      </w:r>
    </w:p>
    <w:p w14:paraId="2E3BBA03" w14:textId="77777777" w:rsidR="000F577F" w:rsidRDefault="000F577F" w:rsidP="006459C7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</w:p>
    <w:p w14:paraId="1824D467" w14:textId="4F814B8A" w:rsidR="002F069B" w:rsidRPr="00512A4D" w:rsidRDefault="006459C7" w:rsidP="006459C7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4.5.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Compilar la información del balance de resultados de desarrollo y de gestión de toda la administración.</w:t>
      </w:r>
    </w:p>
    <w:p w14:paraId="0FDB0C4C" w14:textId="77777777" w:rsidR="000F577F" w:rsidRDefault="000F577F" w:rsidP="006459C7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</w:p>
    <w:p w14:paraId="7291747B" w14:textId="445BC681" w:rsidR="002F069B" w:rsidRPr="00512A4D" w:rsidRDefault="006459C7" w:rsidP="006459C7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4.6.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Recopilar, documentar e integrar requisitos de ley al informe</w:t>
      </w:r>
      <w:r w:rsidR="004926CD"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de gestión de toda la administración.</w:t>
      </w:r>
    </w:p>
    <w:p w14:paraId="251E6426" w14:textId="77777777" w:rsidR="000F577F" w:rsidRDefault="000F577F" w:rsidP="006459C7">
      <w:pPr>
        <w:pStyle w:val="Sinespaciado"/>
        <w:ind w:firstLine="708"/>
        <w:jc w:val="both"/>
        <w:rPr>
          <w:rFonts w:asciiTheme="majorHAnsi" w:hAnsiTheme="majorHAnsi" w:cstheme="majorHAnsi"/>
          <w:sz w:val="23"/>
          <w:szCs w:val="23"/>
        </w:rPr>
      </w:pPr>
    </w:p>
    <w:p w14:paraId="02C02079" w14:textId="61737362" w:rsidR="002F069B" w:rsidRPr="00512A4D" w:rsidRDefault="006459C7" w:rsidP="006459C7">
      <w:pPr>
        <w:pStyle w:val="Sinespaciado"/>
        <w:ind w:firstLine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4.7.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Cerrar y publicar el documento informe de gestión y balance</w:t>
      </w:r>
      <w:r w:rsidR="004926CD">
        <w:rPr>
          <w:rFonts w:asciiTheme="majorHAnsi" w:hAnsiTheme="majorHAnsi" w:cstheme="majorHAnsi"/>
          <w:sz w:val="23"/>
          <w:szCs w:val="23"/>
        </w:rPr>
        <w:t xml:space="preserve"> </w:t>
      </w:r>
      <w:r w:rsidR="002F069B" w:rsidRPr="00512A4D">
        <w:rPr>
          <w:rFonts w:asciiTheme="majorHAnsi" w:hAnsiTheme="majorHAnsi" w:cstheme="majorHAnsi"/>
          <w:sz w:val="23"/>
          <w:szCs w:val="23"/>
        </w:rPr>
        <w:t>de resultados 2020-2023.</w:t>
      </w:r>
    </w:p>
    <w:p w14:paraId="35710CA6" w14:textId="77777777" w:rsidR="006459C7" w:rsidRDefault="006459C7" w:rsidP="006459C7">
      <w:pPr>
        <w:pStyle w:val="Sinespaciado"/>
        <w:jc w:val="center"/>
        <w:rPr>
          <w:rFonts w:asciiTheme="majorHAnsi" w:hAnsiTheme="majorHAnsi" w:cstheme="majorHAnsi"/>
          <w:color w:val="AEAAAA" w:themeColor="background2" w:themeShade="BF"/>
          <w:sz w:val="23"/>
          <w:szCs w:val="23"/>
        </w:rPr>
      </w:pPr>
    </w:p>
    <w:p w14:paraId="716F46B1" w14:textId="09916D57" w:rsidR="002F069B" w:rsidRPr="00B960EF" w:rsidRDefault="00B960EF" w:rsidP="006459C7">
      <w:pPr>
        <w:pStyle w:val="Sinespaciado"/>
        <w:jc w:val="center"/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</w:pPr>
      <w:r w:rsidRPr="00B960EF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[SE SUGIERE UNA FUNCIÓN ADICIONAL EN LOS SIGUIENTES TÉRMINOS: 4.8. DILIGENCIAR EL FORMULARIO EN LÍNEA CON EL RESUMEN SUSTANTIVO SUGERIDO POR EL DNP PARA LOS INFORMES DE GESTIÓN 2020-2023]</w:t>
      </w:r>
    </w:p>
    <w:p w14:paraId="2BE38B19" w14:textId="77777777" w:rsidR="006459C7" w:rsidRDefault="006459C7" w:rsidP="006459C7">
      <w:pPr>
        <w:pStyle w:val="Sinespaciado"/>
        <w:jc w:val="center"/>
        <w:rPr>
          <w:rFonts w:asciiTheme="majorHAnsi" w:hAnsiTheme="majorHAnsi" w:cstheme="majorHAnsi"/>
          <w:color w:val="AEAAAA" w:themeColor="background2" w:themeShade="BF"/>
          <w:sz w:val="23"/>
          <w:szCs w:val="23"/>
        </w:rPr>
      </w:pPr>
    </w:p>
    <w:p w14:paraId="53F20C0F" w14:textId="52CC2A56" w:rsidR="00B960EF" w:rsidRDefault="00B960EF" w:rsidP="006459C7">
      <w:pPr>
        <w:pStyle w:val="Sinespaciado"/>
        <w:jc w:val="center"/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</w:pPr>
      <w:r w:rsidRPr="004E0A1E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[COMPLEMENTE ESTA SECCIÓN</w:t>
      </w:r>
      <w:r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, CON ACTIVIDADES ESPECÍFICAS Y LOS LINEAMIENTOS CONCRETOS DE ALCANCE, CONTENIDO, TIEMPOS Y RESPONSABLES QUE SEAN NECESARIOS PARA SU EJECUCIÓN]</w:t>
      </w:r>
    </w:p>
    <w:p w14:paraId="591716AE" w14:textId="77777777" w:rsidR="00B960EF" w:rsidRDefault="00B960EF" w:rsidP="006459C7">
      <w:pPr>
        <w:pStyle w:val="Sinespaciado"/>
        <w:jc w:val="center"/>
        <w:rPr>
          <w:rFonts w:asciiTheme="majorHAnsi" w:hAnsiTheme="majorHAnsi" w:cstheme="majorHAnsi"/>
          <w:color w:val="AEAAAA" w:themeColor="background2" w:themeShade="BF"/>
          <w:sz w:val="23"/>
          <w:szCs w:val="23"/>
        </w:rPr>
      </w:pPr>
    </w:p>
    <w:p w14:paraId="5C1C6A2F" w14:textId="48AC4FE8" w:rsidR="000F577F" w:rsidRPr="00512A4D" w:rsidRDefault="005A79E9" w:rsidP="000F577F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4764ED">
        <w:rPr>
          <w:rFonts w:asciiTheme="majorHAnsi" w:hAnsiTheme="majorHAnsi" w:cstheme="majorHAnsi"/>
          <w:b/>
          <w:bCs/>
          <w:sz w:val="23"/>
          <w:szCs w:val="23"/>
        </w:rPr>
        <w:t xml:space="preserve">Artículo </w:t>
      </w:r>
      <w:r w:rsidR="000F577F">
        <w:rPr>
          <w:rFonts w:asciiTheme="majorHAnsi" w:hAnsiTheme="majorHAnsi" w:cstheme="majorHAnsi"/>
          <w:b/>
          <w:bCs/>
          <w:sz w:val="23"/>
          <w:szCs w:val="23"/>
        </w:rPr>
        <w:t>5</w:t>
      </w:r>
      <w:r w:rsidRPr="00512A4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°.  </w:t>
      </w:r>
      <w:r w:rsidR="000F577F">
        <w:rPr>
          <w:rFonts w:asciiTheme="majorHAnsi" w:hAnsiTheme="majorHAnsi" w:cstheme="majorHAnsi"/>
          <w:b/>
          <w:bCs/>
          <w:i/>
          <w:iCs/>
          <w:sz w:val="23"/>
          <w:szCs w:val="23"/>
        </w:rPr>
        <w:t>Actividades para la r</w:t>
      </w:r>
      <w:r w:rsidR="003A2522">
        <w:rPr>
          <w:rFonts w:asciiTheme="majorHAnsi" w:hAnsiTheme="majorHAnsi" w:cstheme="majorHAnsi"/>
          <w:b/>
          <w:bCs/>
          <w:i/>
          <w:iCs/>
          <w:sz w:val="23"/>
          <w:szCs w:val="23"/>
        </w:rPr>
        <w:t>endición de cuentas</w:t>
      </w:r>
      <w:r w:rsidR="00BF543C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. </w:t>
      </w:r>
      <w:r w:rsidR="000F577F">
        <w:rPr>
          <w:rFonts w:asciiTheme="majorHAnsi" w:hAnsiTheme="majorHAnsi" w:cstheme="majorHAnsi"/>
          <w:sz w:val="23"/>
          <w:szCs w:val="23"/>
        </w:rPr>
        <w:t xml:space="preserve">En el marco de las competencias asignadas al </w:t>
      </w:r>
      <w:r w:rsidR="000F577F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0F577F" w:rsidRPr="008D5A3C">
        <w:rPr>
          <w:rFonts w:asciiTheme="majorHAnsi" w:hAnsiTheme="majorHAnsi" w:cstheme="majorHAnsi"/>
          <w:sz w:val="23"/>
          <w:szCs w:val="23"/>
        </w:rPr>
        <w:t>,</w:t>
      </w:r>
      <w:r w:rsidR="000F577F">
        <w:rPr>
          <w:rFonts w:asciiTheme="majorHAnsi" w:hAnsiTheme="majorHAnsi" w:cstheme="majorHAnsi"/>
          <w:color w:val="A6A6A6" w:themeColor="background1" w:themeShade="A6"/>
          <w:sz w:val="23"/>
          <w:szCs w:val="23"/>
        </w:rPr>
        <w:t xml:space="preserve"> </w:t>
      </w:r>
      <w:r w:rsidR="000F577F" w:rsidRPr="000F577F">
        <w:rPr>
          <w:rFonts w:asciiTheme="majorHAnsi" w:hAnsiTheme="majorHAnsi" w:cstheme="majorHAnsi"/>
          <w:sz w:val="23"/>
          <w:szCs w:val="23"/>
        </w:rPr>
        <w:t>p</w:t>
      </w:r>
      <w:r w:rsidR="007E6879">
        <w:rPr>
          <w:rFonts w:asciiTheme="majorHAnsi" w:hAnsiTheme="majorHAnsi" w:cstheme="majorHAnsi"/>
          <w:sz w:val="23"/>
          <w:szCs w:val="23"/>
        </w:rPr>
        <w:t>ara</w:t>
      </w:r>
      <w:r w:rsidR="00FF1A95">
        <w:rPr>
          <w:rFonts w:asciiTheme="majorHAnsi" w:hAnsiTheme="majorHAnsi" w:cstheme="majorHAnsi"/>
          <w:sz w:val="23"/>
          <w:szCs w:val="23"/>
        </w:rPr>
        <w:t xml:space="preserve"> </w:t>
      </w:r>
      <w:r w:rsidR="000F577F">
        <w:rPr>
          <w:rFonts w:asciiTheme="majorHAnsi" w:hAnsiTheme="majorHAnsi" w:cstheme="majorHAnsi"/>
          <w:sz w:val="23"/>
          <w:szCs w:val="23"/>
        </w:rPr>
        <w:t xml:space="preserve">el proceso de </w:t>
      </w:r>
      <w:r w:rsidR="00FF1A95">
        <w:rPr>
          <w:rFonts w:asciiTheme="majorHAnsi" w:hAnsiTheme="majorHAnsi" w:cstheme="majorHAnsi"/>
          <w:sz w:val="23"/>
          <w:szCs w:val="23"/>
        </w:rPr>
        <w:t>rendición de cuentas</w:t>
      </w:r>
      <w:r w:rsidR="000F577F">
        <w:rPr>
          <w:rFonts w:asciiTheme="majorHAnsi" w:hAnsiTheme="majorHAnsi" w:cstheme="majorHAnsi"/>
          <w:sz w:val="23"/>
          <w:szCs w:val="23"/>
        </w:rPr>
        <w:t xml:space="preserve"> se requerirá la ejecución coordinada de</w:t>
      </w:r>
      <w:r w:rsidR="000F577F" w:rsidRPr="00512A4D">
        <w:rPr>
          <w:rFonts w:asciiTheme="majorHAnsi" w:hAnsiTheme="majorHAnsi" w:cstheme="majorHAnsi"/>
          <w:sz w:val="23"/>
          <w:szCs w:val="23"/>
        </w:rPr>
        <w:t xml:space="preserve"> las siguientes actividades:</w:t>
      </w:r>
    </w:p>
    <w:p w14:paraId="22115532" w14:textId="49227EAA" w:rsidR="00A752F2" w:rsidRDefault="00A752F2" w:rsidP="00CF6966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3B1CAB09" w14:textId="32679B09" w:rsidR="000F577F" w:rsidRDefault="000F577F" w:rsidP="000F577F">
      <w:pPr>
        <w:pStyle w:val="Sinespaciado"/>
        <w:ind w:firstLine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5.1.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A752F2" w:rsidRPr="00A752F2">
        <w:rPr>
          <w:rFonts w:asciiTheme="majorHAnsi" w:hAnsiTheme="majorHAnsi" w:cstheme="majorHAnsi"/>
          <w:sz w:val="23"/>
          <w:szCs w:val="23"/>
        </w:rPr>
        <w:t>Acompañ</w:t>
      </w:r>
      <w:r w:rsidR="004F266D">
        <w:rPr>
          <w:rFonts w:asciiTheme="majorHAnsi" w:hAnsiTheme="majorHAnsi" w:cstheme="majorHAnsi"/>
          <w:sz w:val="23"/>
          <w:szCs w:val="23"/>
        </w:rPr>
        <w:t>ar</w:t>
      </w:r>
      <w:r w:rsidR="00A752F2" w:rsidRPr="00A752F2">
        <w:rPr>
          <w:rFonts w:asciiTheme="majorHAnsi" w:hAnsiTheme="majorHAnsi" w:cstheme="majorHAnsi"/>
          <w:sz w:val="23"/>
          <w:szCs w:val="23"/>
        </w:rPr>
        <w:t xml:space="preserve"> la construcción de las agendas participativas </w:t>
      </w:r>
      <w:r w:rsidR="004F266D">
        <w:rPr>
          <w:rFonts w:asciiTheme="majorHAnsi" w:hAnsiTheme="majorHAnsi" w:cstheme="majorHAnsi"/>
          <w:sz w:val="23"/>
          <w:szCs w:val="23"/>
        </w:rPr>
        <w:t>de l</w:t>
      </w:r>
      <w:r w:rsidR="0039640D">
        <w:rPr>
          <w:rFonts w:asciiTheme="majorHAnsi" w:hAnsiTheme="majorHAnsi" w:cstheme="majorHAnsi"/>
          <w:sz w:val="23"/>
          <w:szCs w:val="23"/>
        </w:rPr>
        <w:t>a ciudadanía</w:t>
      </w:r>
      <w:r>
        <w:rPr>
          <w:rFonts w:asciiTheme="majorHAnsi" w:hAnsiTheme="majorHAnsi" w:cstheme="majorHAnsi"/>
          <w:sz w:val="23"/>
          <w:szCs w:val="23"/>
        </w:rPr>
        <w:t>.</w:t>
      </w:r>
    </w:p>
    <w:p w14:paraId="5FAAEBD7" w14:textId="77777777" w:rsidR="000F577F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</w:p>
    <w:p w14:paraId="0A1AB2DD" w14:textId="19F4CEB6" w:rsidR="00E4630A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5.2.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A752F2" w:rsidRPr="00A752F2">
        <w:rPr>
          <w:rFonts w:asciiTheme="majorHAnsi" w:hAnsiTheme="majorHAnsi" w:cstheme="majorHAnsi"/>
          <w:sz w:val="23"/>
          <w:szCs w:val="23"/>
        </w:rPr>
        <w:t>Consolid</w:t>
      </w:r>
      <w:r w:rsidR="0039640D">
        <w:rPr>
          <w:rFonts w:asciiTheme="majorHAnsi" w:hAnsiTheme="majorHAnsi" w:cstheme="majorHAnsi"/>
          <w:sz w:val="23"/>
          <w:szCs w:val="23"/>
        </w:rPr>
        <w:t>ar</w:t>
      </w:r>
      <w:r w:rsidR="00A752F2" w:rsidRPr="00A752F2">
        <w:rPr>
          <w:rFonts w:asciiTheme="majorHAnsi" w:hAnsiTheme="majorHAnsi" w:cstheme="majorHAnsi"/>
          <w:sz w:val="23"/>
          <w:szCs w:val="23"/>
        </w:rPr>
        <w:t xml:space="preserve"> la información sobre la que</w:t>
      </w:r>
      <w:r w:rsidR="0039640D">
        <w:rPr>
          <w:rFonts w:asciiTheme="majorHAnsi" w:hAnsiTheme="majorHAnsi" w:cstheme="majorHAnsi"/>
          <w:sz w:val="23"/>
          <w:szCs w:val="23"/>
        </w:rPr>
        <w:t xml:space="preserve"> se</w:t>
      </w:r>
      <w:r w:rsidR="00A752F2" w:rsidRPr="00A752F2">
        <w:rPr>
          <w:rFonts w:asciiTheme="majorHAnsi" w:hAnsiTheme="majorHAnsi" w:cstheme="majorHAnsi"/>
          <w:sz w:val="23"/>
          <w:szCs w:val="23"/>
        </w:rPr>
        <w:t xml:space="preserve"> debe rendir cuentas con base en la agenda participativa, clasificándola por grupo poblacional, temáticas, sectores y territorios, y complemente el informe de gestión con el balance de resultados de gobierno. </w:t>
      </w:r>
    </w:p>
    <w:p w14:paraId="4E4EB3FF" w14:textId="77777777" w:rsidR="000F577F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</w:p>
    <w:p w14:paraId="2FFE580B" w14:textId="06AE4A3A" w:rsidR="00E4630A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5.3.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A752F2" w:rsidRPr="00A752F2">
        <w:rPr>
          <w:rFonts w:asciiTheme="majorHAnsi" w:hAnsiTheme="majorHAnsi" w:cstheme="majorHAnsi"/>
          <w:sz w:val="23"/>
          <w:szCs w:val="23"/>
        </w:rPr>
        <w:t>Diseñ</w:t>
      </w:r>
      <w:r w:rsidR="00E4630A">
        <w:rPr>
          <w:rFonts w:asciiTheme="majorHAnsi" w:hAnsiTheme="majorHAnsi" w:cstheme="majorHAnsi"/>
          <w:sz w:val="23"/>
          <w:szCs w:val="23"/>
        </w:rPr>
        <w:t>ar</w:t>
      </w:r>
      <w:r w:rsidR="00A752F2" w:rsidRPr="00A752F2">
        <w:rPr>
          <w:rFonts w:asciiTheme="majorHAnsi" w:hAnsiTheme="majorHAnsi" w:cstheme="majorHAnsi"/>
          <w:sz w:val="23"/>
          <w:szCs w:val="23"/>
        </w:rPr>
        <w:t xml:space="preserve"> e implement</w:t>
      </w:r>
      <w:r w:rsidR="00E4630A">
        <w:rPr>
          <w:rFonts w:asciiTheme="majorHAnsi" w:hAnsiTheme="majorHAnsi" w:cstheme="majorHAnsi"/>
          <w:sz w:val="23"/>
          <w:szCs w:val="23"/>
        </w:rPr>
        <w:t>ar</w:t>
      </w:r>
      <w:r w:rsidR="00A752F2" w:rsidRPr="00A752F2">
        <w:rPr>
          <w:rFonts w:asciiTheme="majorHAnsi" w:hAnsiTheme="majorHAnsi" w:cstheme="majorHAnsi"/>
          <w:sz w:val="23"/>
          <w:szCs w:val="23"/>
        </w:rPr>
        <w:t xml:space="preserve"> una estrategia </w:t>
      </w:r>
      <w:proofErr w:type="spellStart"/>
      <w:r w:rsidR="00A752F2" w:rsidRPr="00A752F2">
        <w:rPr>
          <w:rFonts w:asciiTheme="majorHAnsi" w:hAnsiTheme="majorHAnsi" w:cstheme="majorHAnsi"/>
          <w:sz w:val="23"/>
          <w:szCs w:val="23"/>
        </w:rPr>
        <w:t>edu</w:t>
      </w:r>
      <w:proofErr w:type="spellEnd"/>
      <w:r>
        <w:rPr>
          <w:rFonts w:asciiTheme="majorHAnsi" w:hAnsiTheme="majorHAnsi" w:cstheme="majorHAnsi"/>
          <w:sz w:val="23"/>
          <w:szCs w:val="23"/>
        </w:rPr>
        <w:t>-</w:t>
      </w:r>
      <w:r w:rsidR="00A752F2" w:rsidRPr="00A752F2">
        <w:rPr>
          <w:rFonts w:asciiTheme="majorHAnsi" w:hAnsiTheme="majorHAnsi" w:cstheme="majorHAnsi"/>
          <w:sz w:val="23"/>
          <w:szCs w:val="23"/>
        </w:rPr>
        <w:t>comunicativa</w:t>
      </w:r>
      <w:r w:rsidR="0044783F">
        <w:rPr>
          <w:rStyle w:val="Refdenotaalpie"/>
          <w:rFonts w:asciiTheme="majorHAnsi" w:hAnsiTheme="majorHAnsi" w:cstheme="majorHAnsi"/>
          <w:sz w:val="23"/>
          <w:szCs w:val="23"/>
        </w:rPr>
        <w:footnoteReference w:id="1"/>
      </w:r>
      <w:r w:rsidR="00A752F2" w:rsidRPr="00A752F2">
        <w:rPr>
          <w:rFonts w:asciiTheme="majorHAnsi" w:hAnsiTheme="majorHAnsi" w:cstheme="majorHAnsi"/>
          <w:sz w:val="23"/>
          <w:szCs w:val="23"/>
        </w:rPr>
        <w:t xml:space="preserve"> que le permita interactuar con las ciudadanías sobre el informe de gestión y balance de resultados. </w:t>
      </w:r>
    </w:p>
    <w:p w14:paraId="362B1BE7" w14:textId="77777777" w:rsidR="000F577F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</w:p>
    <w:p w14:paraId="300588A2" w14:textId="3C5C2603" w:rsidR="008C6A8D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5.4.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A752F2" w:rsidRPr="00A752F2">
        <w:rPr>
          <w:rFonts w:asciiTheme="majorHAnsi" w:hAnsiTheme="majorHAnsi" w:cstheme="majorHAnsi"/>
          <w:sz w:val="23"/>
          <w:szCs w:val="23"/>
        </w:rPr>
        <w:t>Desarroll</w:t>
      </w:r>
      <w:r w:rsidR="00E4630A">
        <w:rPr>
          <w:rFonts w:asciiTheme="majorHAnsi" w:hAnsiTheme="majorHAnsi" w:cstheme="majorHAnsi"/>
          <w:sz w:val="23"/>
          <w:szCs w:val="23"/>
        </w:rPr>
        <w:t>ar</w:t>
      </w:r>
      <w:r w:rsidR="00A752F2" w:rsidRPr="00A752F2">
        <w:rPr>
          <w:rFonts w:asciiTheme="majorHAnsi" w:hAnsiTheme="majorHAnsi" w:cstheme="majorHAnsi"/>
          <w:sz w:val="23"/>
          <w:szCs w:val="23"/>
        </w:rPr>
        <w:t xml:space="preserve"> jornadas de diálogo participativo para la rendición social de cuentas sobre la transición de gobierno territorial. </w:t>
      </w:r>
    </w:p>
    <w:p w14:paraId="07B3C853" w14:textId="77777777" w:rsidR="000F577F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</w:p>
    <w:p w14:paraId="28DB9862" w14:textId="2EDA4C74" w:rsidR="005A79E9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5.5.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A752F2" w:rsidRPr="00A752F2">
        <w:rPr>
          <w:rFonts w:asciiTheme="majorHAnsi" w:hAnsiTheme="majorHAnsi" w:cstheme="majorHAnsi"/>
          <w:sz w:val="23"/>
          <w:szCs w:val="23"/>
        </w:rPr>
        <w:t>Sistemati</w:t>
      </w:r>
      <w:r w:rsidR="008C6A8D">
        <w:rPr>
          <w:rFonts w:asciiTheme="majorHAnsi" w:hAnsiTheme="majorHAnsi" w:cstheme="majorHAnsi"/>
          <w:sz w:val="23"/>
          <w:szCs w:val="23"/>
        </w:rPr>
        <w:t>zar</w:t>
      </w:r>
      <w:r w:rsidR="00A752F2" w:rsidRPr="00A752F2">
        <w:rPr>
          <w:rFonts w:asciiTheme="majorHAnsi" w:hAnsiTheme="majorHAnsi" w:cstheme="majorHAnsi"/>
          <w:sz w:val="23"/>
          <w:szCs w:val="23"/>
        </w:rPr>
        <w:t xml:space="preserve"> </w:t>
      </w:r>
      <w:r w:rsidR="008C6A8D">
        <w:rPr>
          <w:rFonts w:asciiTheme="majorHAnsi" w:hAnsiTheme="majorHAnsi" w:cstheme="majorHAnsi"/>
          <w:sz w:val="23"/>
          <w:szCs w:val="23"/>
        </w:rPr>
        <w:t xml:space="preserve">y </w:t>
      </w:r>
      <w:r w:rsidR="00A752F2" w:rsidRPr="00A752F2">
        <w:rPr>
          <w:rFonts w:asciiTheme="majorHAnsi" w:hAnsiTheme="majorHAnsi" w:cstheme="majorHAnsi"/>
          <w:sz w:val="23"/>
          <w:szCs w:val="23"/>
        </w:rPr>
        <w:t>document</w:t>
      </w:r>
      <w:r w:rsidR="008C6A8D">
        <w:rPr>
          <w:rFonts w:asciiTheme="majorHAnsi" w:hAnsiTheme="majorHAnsi" w:cstheme="majorHAnsi"/>
          <w:sz w:val="23"/>
          <w:szCs w:val="23"/>
        </w:rPr>
        <w:t>ar</w:t>
      </w:r>
      <w:r w:rsidR="00A752F2" w:rsidRPr="00A752F2">
        <w:rPr>
          <w:rFonts w:asciiTheme="majorHAnsi" w:hAnsiTheme="majorHAnsi" w:cstheme="majorHAnsi"/>
          <w:sz w:val="23"/>
          <w:szCs w:val="23"/>
        </w:rPr>
        <w:t xml:space="preserve"> las recomendaciones de la ciudadanía y retroalimente el informe de gestión.</w:t>
      </w:r>
      <w:r w:rsidR="005A79E9" w:rsidRPr="00A752F2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535759AA" w14:textId="77777777" w:rsidR="003D2292" w:rsidRDefault="003D2292" w:rsidP="00CF6966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3C3012A1" w14:textId="77777777" w:rsidR="00B960EF" w:rsidRDefault="00B960EF" w:rsidP="00B960EF">
      <w:pPr>
        <w:pStyle w:val="Sinespaciado"/>
        <w:jc w:val="center"/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</w:pPr>
      <w:r w:rsidRPr="004E0A1E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lastRenderedPageBreak/>
        <w:t>[COMPLEMENTE ESTA SECCIÓN</w:t>
      </w:r>
      <w:r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, CON ACTIVIDADES ESPECÍFICAS Y LOS LINEAMIENTOS CONCRETOS DE ALCANCE, CONTENIDO, TIEMPOS Y RESPONSABLES QUE SEAN NECESARIOS PARA SU EJECUCIÓN]</w:t>
      </w:r>
    </w:p>
    <w:p w14:paraId="75AF8D29" w14:textId="77777777" w:rsidR="00B960EF" w:rsidRDefault="00B960EF" w:rsidP="00CF6966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7B10523E" w14:textId="77777777" w:rsidR="00B960EF" w:rsidRDefault="00B960EF" w:rsidP="00CF6966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11D3CB11" w14:textId="42A083DB" w:rsidR="000F577F" w:rsidRPr="00512A4D" w:rsidRDefault="003D2292" w:rsidP="000F577F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4764ED">
        <w:rPr>
          <w:rFonts w:asciiTheme="majorHAnsi" w:hAnsiTheme="majorHAnsi" w:cstheme="majorHAnsi"/>
          <w:b/>
          <w:bCs/>
          <w:sz w:val="23"/>
          <w:szCs w:val="23"/>
        </w:rPr>
        <w:t xml:space="preserve">Artículo </w:t>
      </w:r>
      <w:r w:rsidR="000F577F">
        <w:rPr>
          <w:rFonts w:asciiTheme="majorHAnsi" w:hAnsiTheme="majorHAnsi" w:cstheme="majorHAnsi"/>
          <w:b/>
          <w:bCs/>
          <w:sz w:val="23"/>
          <w:szCs w:val="23"/>
        </w:rPr>
        <w:t>6</w:t>
      </w:r>
      <w:r w:rsidR="002D6B95" w:rsidRPr="00512A4D">
        <w:rPr>
          <w:rFonts w:asciiTheme="majorHAnsi" w:hAnsiTheme="majorHAnsi" w:cstheme="majorHAnsi"/>
          <w:b/>
          <w:bCs/>
          <w:i/>
          <w:iCs/>
          <w:sz w:val="23"/>
          <w:szCs w:val="23"/>
        </w:rPr>
        <w:t>°</w:t>
      </w:r>
      <w:r w:rsidRPr="00512A4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. </w:t>
      </w:r>
      <w:r w:rsidR="000F577F">
        <w:rPr>
          <w:rFonts w:asciiTheme="majorHAnsi" w:hAnsiTheme="majorHAnsi" w:cstheme="majorHAnsi"/>
          <w:b/>
          <w:bCs/>
          <w:i/>
          <w:iCs/>
          <w:sz w:val="23"/>
          <w:szCs w:val="23"/>
        </w:rPr>
        <w:t>Actividades para el</w:t>
      </w:r>
      <w:r w:rsidRPr="00512A4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</w:t>
      </w:r>
      <w:r w:rsidR="002542EE">
        <w:rPr>
          <w:rFonts w:asciiTheme="majorHAnsi" w:hAnsiTheme="majorHAnsi" w:cstheme="majorHAnsi"/>
          <w:b/>
          <w:bCs/>
          <w:i/>
          <w:iCs/>
          <w:sz w:val="23"/>
          <w:szCs w:val="23"/>
        </w:rPr>
        <w:t>empalme</w:t>
      </w:r>
      <w:r w:rsidR="007B5B5F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. </w:t>
      </w:r>
      <w:r w:rsidR="000F577F">
        <w:rPr>
          <w:rFonts w:asciiTheme="majorHAnsi" w:hAnsiTheme="majorHAnsi" w:cstheme="majorHAnsi"/>
          <w:sz w:val="23"/>
          <w:szCs w:val="23"/>
        </w:rPr>
        <w:t xml:space="preserve">En el marco de las competencias asignadas al </w:t>
      </w:r>
      <w:r w:rsidR="000F577F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0F577F" w:rsidRPr="008D5A3C">
        <w:rPr>
          <w:rFonts w:asciiTheme="majorHAnsi" w:hAnsiTheme="majorHAnsi" w:cstheme="majorHAnsi"/>
          <w:sz w:val="23"/>
          <w:szCs w:val="23"/>
        </w:rPr>
        <w:t>,</w:t>
      </w:r>
      <w:r w:rsidR="000F577F">
        <w:rPr>
          <w:rFonts w:asciiTheme="majorHAnsi" w:hAnsiTheme="majorHAnsi" w:cstheme="majorHAnsi"/>
          <w:color w:val="A6A6A6" w:themeColor="background1" w:themeShade="A6"/>
          <w:sz w:val="23"/>
          <w:szCs w:val="23"/>
        </w:rPr>
        <w:t xml:space="preserve"> </w:t>
      </w:r>
      <w:r w:rsidR="000F577F" w:rsidRPr="000F577F">
        <w:rPr>
          <w:rFonts w:asciiTheme="majorHAnsi" w:hAnsiTheme="majorHAnsi" w:cstheme="majorHAnsi"/>
          <w:sz w:val="23"/>
          <w:szCs w:val="23"/>
        </w:rPr>
        <w:t>p</w:t>
      </w:r>
      <w:r w:rsidR="000F577F">
        <w:rPr>
          <w:rFonts w:asciiTheme="majorHAnsi" w:hAnsiTheme="majorHAnsi" w:cstheme="majorHAnsi"/>
          <w:sz w:val="23"/>
          <w:szCs w:val="23"/>
        </w:rPr>
        <w:t>ara el proceso de empalme</w:t>
      </w:r>
      <w:r w:rsidR="000F577F" w:rsidRPr="000F577F">
        <w:rPr>
          <w:rFonts w:asciiTheme="majorHAnsi" w:hAnsiTheme="majorHAnsi" w:cstheme="majorHAnsi"/>
          <w:sz w:val="23"/>
          <w:szCs w:val="23"/>
        </w:rPr>
        <w:t xml:space="preserve"> </w:t>
      </w:r>
      <w:r w:rsidR="000F577F">
        <w:rPr>
          <w:rFonts w:asciiTheme="majorHAnsi" w:hAnsiTheme="majorHAnsi" w:cstheme="majorHAnsi"/>
          <w:sz w:val="23"/>
          <w:szCs w:val="23"/>
        </w:rPr>
        <w:t>se requerirá la ejecución coordinada de</w:t>
      </w:r>
      <w:r w:rsidR="000F577F" w:rsidRPr="00512A4D">
        <w:rPr>
          <w:rFonts w:asciiTheme="majorHAnsi" w:hAnsiTheme="majorHAnsi" w:cstheme="majorHAnsi"/>
          <w:sz w:val="23"/>
          <w:szCs w:val="23"/>
        </w:rPr>
        <w:t xml:space="preserve"> las siguientes actividades:</w:t>
      </w:r>
    </w:p>
    <w:p w14:paraId="3B9F871B" w14:textId="77777777" w:rsidR="00E7337A" w:rsidRDefault="00E7337A" w:rsidP="00CF6966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1294EE96" w14:textId="784C599E" w:rsidR="00876D13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6.1.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E7337A" w:rsidRPr="00E7337A">
        <w:rPr>
          <w:rFonts w:asciiTheme="majorHAnsi" w:hAnsiTheme="majorHAnsi" w:cstheme="majorHAnsi"/>
          <w:sz w:val="23"/>
          <w:szCs w:val="23"/>
        </w:rPr>
        <w:t>Conc</w:t>
      </w:r>
      <w:r w:rsidR="00876D13">
        <w:rPr>
          <w:rFonts w:asciiTheme="majorHAnsi" w:hAnsiTheme="majorHAnsi" w:cstheme="majorHAnsi"/>
          <w:sz w:val="23"/>
          <w:szCs w:val="23"/>
        </w:rPr>
        <w:t>ertar</w:t>
      </w:r>
      <w:r w:rsidR="00E7337A" w:rsidRPr="00E7337A">
        <w:rPr>
          <w:rFonts w:asciiTheme="majorHAnsi" w:hAnsiTheme="majorHAnsi" w:cstheme="majorHAnsi"/>
          <w:sz w:val="23"/>
          <w:szCs w:val="23"/>
        </w:rPr>
        <w:t xml:space="preserve"> un cronograma de actividades y designe responsables de empalme por temas, sectores y/o dependencias. </w:t>
      </w:r>
    </w:p>
    <w:p w14:paraId="2C45FCCD" w14:textId="77777777" w:rsidR="000F577F" w:rsidRDefault="000F577F" w:rsidP="000F577F">
      <w:pPr>
        <w:pStyle w:val="Sinespaciado"/>
        <w:ind w:firstLine="708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5E2EF2C0" w14:textId="1718C4E3" w:rsidR="00876D13" w:rsidRDefault="000F577F" w:rsidP="000F577F">
      <w:pPr>
        <w:pStyle w:val="Sinespaciado"/>
        <w:ind w:firstLine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6.2.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E7337A" w:rsidRPr="00E7337A">
        <w:rPr>
          <w:rFonts w:asciiTheme="majorHAnsi" w:hAnsiTheme="majorHAnsi" w:cstheme="majorHAnsi"/>
          <w:sz w:val="23"/>
          <w:szCs w:val="23"/>
        </w:rPr>
        <w:t>Adelant</w:t>
      </w:r>
      <w:r w:rsidR="00876D13">
        <w:rPr>
          <w:rFonts w:asciiTheme="majorHAnsi" w:hAnsiTheme="majorHAnsi" w:cstheme="majorHAnsi"/>
          <w:sz w:val="23"/>
          <w:szCs w:val="23"/>
        </w:rPr>
        <w:t>ar</w:t>
      </w:r>
      <w:r w:rsidR="00E7337A" w:rsidRPr="00E7337A">
        <w:rPr>
          <w:rFonts w:asciiTheme="majorHAnsi" w:hAnsiTheme="majorHAnsi" w:cstheme="majorHAnsi"/>
          <w:sz w:val="23"/>
          <w:szCs w:val="23"/>
        </w:rPr>
        <w:t xml:space="preserve"> sesiones de comisión de empalme por sectores, dependencias o temas.</w:t>
      </w:r>
      <w:r w:rsidR="00336554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4C411CAC" w14:textId="78F5E01A" w:rsidR="00876D13" w:rsidRDefault="00336554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336554">
        <w:rPr>
          <w:rFonts w:asciiTheme="majorHAnsi" w:hAnsiTheme="majorHAnsi" w:cstheme="majorHAnsi"/>
          <w:sz w:val="23"/>
          <w:szCs w:val="23"/>
        </w:rPr>
        <w:t>Reali</w:t>
      </w:r>
      <w:r w:rsidR="00876D13">
        <w:rPr>
          <w:rFonts w:asciiTheme="majorHAnsi" w:hAnsiTheme="majorHAnsi" w:cstheme="majorHAnsi"/>
          <w:sz w:val="23"/>
          <w:szCs w:val="23"/>
        </w:rPr>
        <w:t>zar</w:t>
      </w:r>
      <w:r w:rsidRPr="00336554">
        <w:rPr>
          <w:rFonts w:asciiTheme="majorHAnsi" w:hAnsiTheme="majorHAnsi" w:cstheme="majorHAnsi"/>
          <w:sz w:val="23"/>
          <w:szCs w:val="23"/>
        </w:rPr>
        <w:t xml:space="preserve"> sesiones de entrega de información por dependencias o temas y entrega de actas parciales</w:t>
      </w:r>
      <w:r w:rsidR="00876D13">
        <w:rPr>
          <w:rFonts w:asciiTheme="majorHAnsi" w:hAnsiTheme="majorHAnsi" w:cstheme="majorHAnsi"/>
          <w:sz w:val="23"/>
          <w:szCs w:val="23"/>
        </w:rPr>
        <w:t>.</w:t>
      </w:r>
    </w:p>
    <w:p w14:paraId="619DCB7E" w14:textId="77777777" w:rsidR="000F577F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05CD9E5D" w14:textId="14001121" w:rsidR="00876D13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6.3.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336554" w:rsidRPr="00336554">
        <w:rPr>
          <w:rFonts w:asciiTheme="majorHAnsi" w:hAnsiTheme="majorHAnsi" w:cstheme="majorHAnsi"/>
          <w:sz w:val="23"/>
          <w:szCs w:val="23"/>
        </w:rPr>
        <w:t>Desarroll</w:t>
      </w:r>
      <w:r w:rsidR="00876D13">
        <w:rPr>
          <w:rFonts w:asciiTheme="majorHAnsi" w:hAnsiTheme="majorHAnsi" w:cstheme="majorHAnsi"/>
          <w:sz w:val="23"/>
          <w:szCs w:val="23"/>
        </w:rPr>
        <w:t>ar</w:t>
      </w:r>
      <w:r w:rsidR="00336554" w:rsidRPr="00336554">
        <w:rPr>
          <w:rFonts w:asciiTheme="majorHAnsi" w:hAnsiTheme="majorHAnsi" w:cstheme="majorHAnsi"/>
          <w:sz w:val="23"/>
          <w:szCs w:val="23"/>
        </w:rPr>
        <w:t xml:space="preserve"> sesiones aclaratorias de información por dependencias o temas en caso de requerirse Elabor</w:t>
      </w:r>
      <w:r w:rsidR="00876D13">
        <w:rPr>
          <w:rFonts w:asciiTheme="majorHAnsi" w:hAnsiTheme="majorHAnsi" w:cstheme="majorHAnsi"/>
          <w:sz w:val="23"/>
          <w:szCs w:val="23"/>
        </w:rPr>
        <w:t>ar</w:t>
      </w:r>
      <w:r w:rsidR="00336554" w:rsidRPr="00336554">
        <w:rPr>
          <w:rFonts w:asciiTheme="majorHAnsi" w:hAnsiTheme="majorHAnsi" w:cstheme="majorHAnsi"/>
          <w:sz w:val="23"/>
          <w:szCs w:val="23"/>
        </w:rPr>
        <w:t xml:space="preserve"> el acta y anexe el informe final de entrega de gobierno.</w:t>
      </w:r>
    </w:p>
    <w:p w14:paraId="49552F7A" w14:textId="77777777" w:rsidR="000F577F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77A123CF" w14:textId="7D949CED" w:rsidR="00876D13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6.4.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336554" w:rsidRPr="00336554">
        <w:rPr>
          <w:rFonts w:asciiTheme="majorHAnsi" w:hAnsiTheme="majorHAnsi" w:cstheme="majorHAnsi"/>
          <w:sz w:val="23"/>
          <w:szCs w:val="23"/>
        </w:rPr>
        <w:t>Desarroll</w:t>
      </w:r>
      <w:r w:rsidR="00876D13">
        <w:rPr>
          <w:rFonts w:asciiTheme="majorHAnsi" w:hAnsiTheme="majorHAnsi" w:cstheme="majorHAnsi"/>
          <w:sz w:val="23"/>
          <w:szCs w:val="23"/>
        </w:rPr>
        <w:t>ar</w:t>
      </w:r>
      <w:r w:rsidR="00336554" w:rsidRPr="00336554">
        <w:rPr>
          <w:rFonts w:asciiTheme="majorHAnsi" w:hAnsiTheme="majorHAnsi" w:cstheme="majorHAnsi"/>
          <w:sz w:val="23"/>
          <w:szCs w:val="23"/>
        </w:rPr>
        <w:t xml:space="preserve"> un acto protocolario donde el mandatario saliente hace entrega del informe de gestión y balance de resultados al mandatario </w:t>
      </w:r>
      <w:r>
        <w:rPr>
          <w:rFonts w:asciiTheme="majorHAnsi" w:hAnsiTheme="majorHAnsi" w:cstheme="majorHAnsi"/>
          <w:sz w:val="23"/>
          <w:szCs w:val="23"/>
        </w:rPr>
        <w:t>entrante</w:t>
      </w:r>
      <w:r w:rsidR="00876D13">
        <w:rPr>
          <w:rFonts w:asciiTheme="majorHAnsi" w:hAnsiTheme="majorHAnsi" w:cstheme="majorHAnsi"/>
          <w:sz w:val="23"/>
          <w:szCs w:val="23"/>
        </w:rPr>
        <w:t>.</w:t>
      </w:r>
    </w:p>
    <w:p w14:paraId="1BCCC589" w14:textId="77777777" w:rsidR="000F577F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10D03246" w14:textId="640B2D11" w:rsidR="00E7337A" w:rsidRPr="007B5B5F" w:rsidRDefault="000F577F" w:rsidP="000F577F">
      <w:pPr>
        <w:pStyle w:val="Sinespaciado"/>
        <w:ind w:left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6.5.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4C51E7" w:rsidRPr="00336554">
        <w:rPr>
          <w:rFonts w:asciiTheme="majorHAnsi" w:hAnsiTheme="majorHAnsi" w:cstheme="majorHAnsi"/>
          <w:sz w:val="23"/>
          <w:szCs w:val="23"/>
        </w:rPr>
        <w:t>Sistematiz</w:t>
      </w:r>
      <w:r w:rsidR="004C51E7">
        <w:rPr>
          <w:rFonts w:asciiTheme="majorHAnsi" w:hAnsiTheme="majorHAnsi" w:cstheme="majorHAnsi"/>
          <w:sz w:val="23"/>
          <w:szCs w:val="23"/>
        </w:rPr>
        <w:t>ar</w:t>
      </w:r>
      <w:r w:rsidR="00336554" w:rsidRPr="00336554">
        <w:rPr>
          <w:rFonts w:asciiTheme="majorHAnsi" w:hAnsiTheme="majorHAnsi" w:cstheme="majorHAnsi"/>
          <w:sz w:val="23"/>
          <w:szCs w:val="23"/>
        </w:rPr>
        <w:t xml:space="preserve"> y sociali</w:t>
      </w:r>
      <w:r w:rsidR="004C51E7">
        <w:rPr>
          <w:rFonts w:asciiTheme="majorHAnsi" w:hAnsiTheme="majorHAnsi" w:cstheme="majorHAnsi"/>
          <w:sz w:val="23"/>
          <w:szCs w:val="23"/>
        </w:rPr>
        <w:t>zar</w:t>
      </w:r>
      <w:r w:rsidR="00336554" w:rsidRPr="00336554">
        <w:rPr>
          <w:rFonts w:asciiTheme="majorHAnsi" w:hAnsiTheme="majorHAnsi" w:cstheme="majorHAnsi"/>
          <w:sz w:val="23"/>
          <w:szCs w:val="23"/>
        </w:rPr>
        <w:t xml:space="preserve"> en todo momento el desarrollo del proceso empalme en perspectiva de gestión de conocimientos.</w:t>
      </w:r>
    </w:p>
    <w:p w14:paraId="3CFA7B0B" w14:textId="77777777" w:rsidR="005A79E9" w:rsidRDefault="005A79E9" w:rsidP="00CF6966">
      <w:pPr>
        <w:pStyle w:val="Sinespaciado"/>
        <w:jc w:val="both"/>
        <w:rPr>
          <w:rFonts w:asciiTheme="majorHAnsi" w:hAnsiTheme="majorHAnsi" w:cstheme="majorHAnsi"/>
          <w:b/>
          <w:bCs/>
          <w:i/>
          <w:iCs/>
          <w:sz w:val="23"/>
          <w:szCs w:val="23"/>
        </w:rPr>
      </w:pPr>
    </w:p>
    <w:p w14:paraId="50F54330" w14:textId="77777777" w:rsidR="00B960EF" w:rsidRDefault="00B960EF" w:rsidP="00B960EF">
      <w:pPr>
        <w:pStyle w:val="Sinespaciado"/>
        <w:jc w:val="center"/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</w:pPr>
      <w:r w:rsidRPr="004E0A1E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[COMPLEMENTE ESTA SECCIÓN</w:t>
      </w:r>
      <w:r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, CON ACTIVIDADES ESPECÍFICAS Y LOS LINEAMIENTOS CONCRETOS DE ALCANCE, CONTENIDO, TIEMPOS Y RESPONSABLES QUE SEAN NECESARIOS PARA SU EJECUCIÓN]</w:t>
      </w:r>
    </w:p>
    <w:p w14:paraId="1FF76FD9" w14:textId="77777777" w:rsidR="00B960EF" w:rsidRDefault="00B960EF" w:rsidP="00CF6966">
      <w:pPr>
        <w:pStyle w:val="Sinespaciado"/>
        <w:jc w:val="both"/>
        <w:rPr>
          <w:rFonts w:asciiTheme="majorHAnsi" w:hAnsiTheme="majorHAnsi" w:cstheme="majorHAnsi"/>
          <w:b/>
          <w:bCs/>
          <w:i/>
          <w:iCs/>
          <w:sz w:val="23"/>
          <w:szCs w:val="23"/>
        </w:rPr>
      </w:pPr>
    </w:p>
    <w:p w14:paraId="2F0DA8C6" w14:textId="1207F3A2" w:rsidR="00CF0B48" w:rsidRDefault="002D6B95" w:rsidP="002D6B95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Artículo </w:t>
      </w:r>
      <w:r w:rsidR="000F577F">
        <w:rPr>
          <w:rFonts w:asciiTheme="majorHAnsi" w:hAnsiTheme="majorHAnsi" w:cstheme="majorHAnsi"/>
          <w:b/>
          <w:bCs/>
          <w:i/>
          <w:iCs/>
          <w:sz w:val="23"/>
          <w:szCs w:val="23"/>
        </w:rPr>
        <w:t>7</w:t>
      </w:r>
      <w:r w:rsidRPr="00512A4D">
        <w:rPr>
          <w:rFonts w:asciiTheme="majorHAnsi" w:hAnsiTheme="majorHAnsi" w:cstheme="majorHAnsi"/>
          <w:b/>
          <w:bCs/>
          <w:i/>
          <w:iCs/>
          <w:sz w:val="23"/>
          <w:szCs w:val="23"/>
        </w:rPr>
        <w:t>°</w:t>
      </w:r>
      <w:r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</w:t>
      </w:r>
      <w:r w:rsidR="004764ED" w:rsidRPr="004764ED">
        <w:rPr>
          <w:rFonts w:asciiTheme="majorHAnsi" w:hAnsiTheme="majorHAnsi" w:cstheme="majorHAnsi"/>
          <w:b/>
          <w:bCs/>
          <w:i/>
          <w:iCs/>
          <w:sz w:val="23"/>
          <w:szCs w:val="23"/>
        </w:rPr>
        <w:t>Creación y conformación</w:t>
      </w:r>
      <w:r w:rsidR="009D5D61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del Comité de Transición</w:t>
      </w:r>
      <w:r w:rsidR="00B1539C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de Gobierno</w:t>
      </w:r>
      <w:r w:rsidR="004764ED">
        <w:rPr>
          <w:rFonts w:asciiTheme="majorHAnsi" w:hAnsiTheme="majorHAnsi" w:cstheme="majorHAnsi"/>
          <w:b/>
          <w:bCs/>
          <w:i/>
          <w:iCs/>
          <w:sz w:val="23"/>
          <w:szCs w:val="23"/>
        </w:rPr>
        <w:t>.</w:t>
      </w:r>
      <w:r w:rsidR="002366E1">
        <w:rPr>
          <w:rFonts w:asciiTheme="majorHAnsi" w:hAnsiTheme="majorHAnsi" w:cstheme="majorHAnsi"/>
          <w:sz w:val="23"/>
          <w:szCs w:val="23"/>
        </w:rPr>
        <w:t xml:space="preserve"> </w:t>
      </w:r>
      <w:r w:rsidR="00396F29">
        <w:rPr>
          <w:rFonts w:asciiTheme="majorHAnsi" w:hAnsiTheme="majorHAnsi" w:cstheme="majorHAnsi"/>
          <w:sz w:val="23"/>
          <w:szCs w:val="23"/>
        </w:rPr>
        <w:t>Crease</w:t>
      </w:r>
      <w:r w:rsidR="002366E1">
        <w:rPr>
          <w:rFonts w:asciiTheme="majorHAnsi" w:hAnsiTheme="majorHAnsi" w:cstheme="majorHAnsi"/>
          <w:sz w:val="23"/>
          <w:szCs w:val="23"/>
        </w:rPr>
        <w:t xml:space="preserve"> la Comisión de </w:t>
      </w:r>
      <w:r w:rsidR="00B1539C">
        <w:rPr>
          <w:rFonts w:asciiTheme="majorHAnsi" w:hAnsiTheme="majorHAnsi" w:cstheme="majorHAnsi"/>
          <w:sz w:val="23"/>
          <w:szCs w:val="23"/>
        </w:rPr>
        <w:t xml:space="preserve">Transición de Gobierno </w:t>
      </w:r>
      <w:r w:rsidR="00CF6966">
        <w:rPr>
          <w:rFonts w:asciiTheme="majorHAnsi" w:hAnsiTheme="majorHAnsi" w:cstheme="majorHAnsi"/>
          <w:sz w:val="23"/>
          <w:szCs w:val="23"/>
        </w:rPr>
        <w:t xml:space="preserve">del </w:t>
      </w:r>
      <w:r w:rsidR="00CF6966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107021" w:rsidRPr="00107021">
        <w:rPr>
          <w:rFonts w:asciiTheme="majorHAnsi" w:hAnsiTheme="majorHAnsi" w:cstheme="majorHAnsi"/>
          <w:sz w:val="23"/>
          <w:szCs w:val="23"/>
        </w:rPr>
        <w:t>,</w:t>
      </w:r>
      <w:r w:rsidR="005077B3">
        <w:rPr>
          <w:rFonts w:asciiTheme="majorHAnsi" w:hAnsiTheme="majorHAnsi" w:cstheme="majorHAnsi"/>
          <w:sz w:val="23"/>
          <w:szCs w:val="23"/>
        </w:rPr>
        <w:t xml:space="preserve"> como instancia administrativa </w:t>
      </w:r>
      <w:r w:rsidR="00107021">
        <w:rPr>
          <w:rFonts w:asciiTheme="majorHAnsi" w:hAnsiTheme="majorHAnsi" w:cstheme="majorHAnsi"/>
          <w:sz w:val="23"/>
          <w:szCs w:val="23"/>
        </w:rPr>
        <w:t>encargad</w:t>
      </w:r>
      <w:r w:rsidR="005077B3">
        <w:rPr>
          <w:rFonts w:asciiTheme="majorHAnsi" w:hAnsiTheme="majorHAnsi" w:cstheme="majorHAnsi"/>
          <w:sz w:val="23"/>
          <w:szCs w:val="23"/>
        </w:rPr>
        <w:t>a</w:t>
      </w:r>
      <w:r w:rsidR="00107021">
        <w:rPr>
          <w:rFonts w:asciiTheme="majorHAnsi" w:hAnsiTheme="majorHAnsi" w:cstheme="majorHAnsi"/>
          <w:sz w:val="23"/>
          <w:szCs w:val="23"/>
        </w:rPr>
        <w:t xml:space="preserve"> de</w:t>
      </w:r>
      <w:r w:rsidR="005077B3">
        <w:rPr>
          <w:rFonts w:asciiTheme="majorHAnsi" w:hAnsiTheme="majorHAnsi" w:cstheme="majorHAnsi"/>
          <w:sz w:val="23"/>
          <w:szCs w:val="23"/>
        </w:rPr>
        <w:t xml:space="preserve"> dirigir y</w:t>
      </w:r>
      <w:r w:rsidR="00107021">
        <w:rPr>
          <w:rFonts w:asciiTheme="majorHAnsi" w:hAnsiTheme="majorHAnsi" w:cstheme="majorHAnsi"/>
          <w:sz w:val="23"/>
          <w:szCs w:val="23"/>
        </w:rPr>
        <w:t xml:space="preserve"> coordinar </w:t>
      </w:r>
      <w:r w:rsidR="005077B3">
        <w:rPr>
          <w:rFonts w:asciiTheme="majorHAnsi" w:hAnsiTheme="majorHAnsi" w:cstheme="majorHAnsi"/>
          <w:sz w:val="23"/>
          <w:szCs w:val="23"/>
        </w:rPr>
        <w:t>la elaboración del informe de gestión 20</w:t>
      </w:r>
      <w:r w:rsidR="007D2222">
        <w:rPr>
          <w:rFonts w:asciiTheme="majorHAnsi" w:hAnsiTheme="majorHAnsi" w:cstheme="majorHAnsi"/>
          <w:sz w:val="23"/>
          <w:szCs w:val="23"/>
        </w:rPr>
        <w:t>20</w:t>
      </w:r>
      <w:r w:rsidR="005077B3">
        <w:rPr>
          <w:rFonts w:asciiTheme="majorHAnsi" w:hAnsiTheme="majorHAnsi" w:cstheme="majorHAnsi"/>
          <w:sz w:val="23"/>
          <w:szCs w:val="23"/>
        </w:rPr>
        <w:t>-2023</w:t>
      </w:r>
      <w:r w:rsidR="004327EB">
        <w:rPr>
          <w:rFonts w:asciiTheme="majorHAnsi" w:hAnsiTheme="majorHAnsi" w:cstheme="majorHAnsi"/>
          <w:sz w:val="23"/>
          <w:szCs w:val="23"/>
        </w:rPr>
        <w:t>, el acta administrativa</w:t>
      </w:r>
      <w:r w:rsidR="00DF1A25">
        <w:rPr>
          <w:rFonts w:asciiTheme="majorHAnsi" w:hAnsiTheme="majorHAnsi" w:cstheme="majorHAnsi"/>
          <w:sz w:val="23"/>
          <w:szCs w:val="23"/>
        </w:rPr>
        <w:t xml:space="preserve"> y</w:t>
      </w:r>
      <w:r w:rsidR="004327EB">
        <w:rPr>
          <w:rFonts w:asciiTheme="majorHAnsi" w:hAnsiTheme="majorHAnsi" w:cstheme="majorHAnsi"/>
          <w:sz w:val="23"/>
          <w:szCs w:val="23"/>
        </w:rPr>
        <w:t>, en general, el desarrollo d</w:t>
      </w:r>
      <w:r w:rsidR="00107021">
        <w:rPr>
          <w:rFonts w:asciiTheme="majorHAnsi" w:hAnsiTheme="majorHAnsi" w:cstheme="majorHAnsi"/>
          <w:sz w:val="23"/>
          <w:szCs w:val="23"/>
        </w:rPr>
        <w:t xml:space="preserve">el proceso de </w:t>
      </w:r>
      <w:r w:rsidR="00161731">
        <w:rPr>
          <w:rFonts w:asciiTheme="majorHAnsi" w:hAnsiTheme="majorHAnsi" w:cstheme="majorHAnsi"/>
          <w:sz w:val="23"/>
          <w:szCs w:val="23"/>
        </w:rPr>
        <w:t>transición de gobierno</w:t>
      </w:r>
      <w:r w:rsidR="00107021">
        <w:rPr>
          <w:rFonts w:asciiTheme="majorHAnsi" w:hAnsiTheme="majorHAnsi" w:cstheme="majorHAnsi"/>
          <w:sz w:val="23"/>
          <w:szCs w:val="23"/>
        </w:rPr>
        <w:t xml:space="preserve"> hasta su culminación</w:t>
      </w:r>
      <w:r w:rsidR="00161731">
        <w:rPr>
          <w:rFonts w:asciiTheme="majorHAnsi" w:hAnsiTheme="majorHAnsi" w:cstheme="majorHAnsi"/>
          <w:sz w:val="23"/>
          <w:szCs w:val="23"/>
        </w:rPr>
        <w:t xml:space="preserve"> con el empalme</w:t>
      </w:r>
      <w:r w:rsidR="00107021">
        <w:rPr>
          <w:rFonts w:asciiTheme="majorHAnsi" w:hAnsiTheme="majorHAnsi" w:cstheme="majorHAnsi"/>
          <w:sz w:val="23"/>
          <w:szCs w:val="23"/>
        </w:rPr>
        <w:t>. Dicha Comisión estará conformada</w:t>
      </w:r>
      <w:r w:rsidR="008C6075">
        <w:rPr>
          <w:rFonts w:asciiTheme="majorHAnsi" w:hAnsiTheme="majorHAnsi" w:cstheme="majorHAnsi"/>
          <w:sz w:val="23"/>
          <w:szCs w:val="23"/>
        </w:rPr>
        <w:t>, de manera indelegable,</w:t>
      </w:r>
      <w:r w:rsidR="00107021">
        <w:rPr>
          <w:rFonts w:asciiTheme="majorHAnsi" w:hAnsiTheme="majorHAnsi" w:cstheme="majorHAnsi"/>
          <w:sz w:val="23"/>
          <w:szCs w:val="23"/>
        </w:rPr>
        <w:t xml:space="preserve"> por los siguientes funcionarios</w:t>
      </w:r>
      <w:r w:rsidR="006B74CB">
        <w:rPr>
          <w:rFonts w:asciiTheme="majorHAnsi" w:hAnsiTheme="majorHAnsi" w:cstheme="majorHAnsi"/>
          <w:sz w:val="23"/>
          <w:szCs w:val="23"/>
        </w:rPr>
        <w:t xml:space="preserve"> con voz y voto</w:t>
      </w:r>
      <w:r w:rsidR="00107021">
        <w:rPr>
          <w:rFonts w:asciiTheme="majorHAnsi" w:hAnsiTheme="majorHAnsi" w:cstheme="majorHAnsi"/>
          <w:sz w:val="23"/>
          <w:szCs w:val="23"/>
        </w:rPr>
        <w:t>:</w:t>
      </w:r>
    </w:p>
    <w:p w14:paraId="49F45775" w14:textId="77777777" w:rsidR="000F577F" w:rsidRDefault="000F577F" w:rsidP="000F577F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72ABE251" w14:textId="6F2409EA" w:rsidR="00FD3A7D" w:rsidRPr="000F577F" w:rsidRDefault="000F577F" w:rsidP="000F577F">
      <w:pPr>
        <w:pStyle w:val="Sinespaciado"/>
        <w:ind w:firstLine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>7.1.</w:t>
      </w:r>
      <w:r>
        <w:rPr>
          <w:rFonts w:asciiTheme="majorHAnsi" w:hAnsiTheme="majorHAnsi" w:cstheme="majorHAnsi"/>
          <w:sz w:val="23"/>
          <w:szCs w:val="23"/>
        </w:rPr>
        <w:t xml:space="preserve"> </w:t>
      </w:r>
      <w:r w:rsidR="00FD3A7D" w:rsidRPr="000F577F">
        <w:rPr>
          <w:rFonts w:asciiTheme="majorHAnsi" w:hAnsiTheme="majorHAnsi" w:cstheme="majorHAnsi"/>
          <w:sz w:val="23"/>
          <w:szCs w:val="23"/>
        </w:rPr>
        <w:t xml:space="preserve">La/El </w:t>
      </w:r>
      <w:proofErr w:type="gramStart"/>
      <w:r w:rsidR="00FD3A7D" w:rsidRPr="000F577F">
        <w:rPr>
          <w:rFonts w:asciiTheme="majorHAnsi" w:hAnsiTheme="majorHAnsi" w:cstheme="majorHAnsi"/>
          <w:sz w:val="23"/>
          <w:szCs w:val="23"/>
        </w:rPr>
        <w:t>Alcaldesa</w:t>
      </w:r>
      <w:proofErr w:type="gramEnd"/>
      <w:r w:rsidR="00FD3A7D" w:rsidRPr="000F577F">
        <w:rPr>
          <w:rFonts w:asciiTheme="majorHAnsi" w:hAnsiTheme="majorHAnsi" w:cstheme="majorHAnsi"/>
          <w:sz w:val="23"/>
          <w:szCs w:val="23"/>
        </w:rPr>
        <w:t>/Alcalde Municipal – Gobernador/a, quien la presidirá</w:t>
      </w:r>
    </w:p>
    <w:p w14:paraId="58607851" w14:textId="77777777" w:rsidR="000F577F" w:rsidRDefault="000F577F" w:rsidP="000F577F">
      <w:pPr>
        <w:pStyle w:val="Sinespaciado"/>
        <w:ind w:firstLine="708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5AF7026D" w14:textId="2E1E383E" w:rsidR="00FE7950" w:rsidRDefault="000F577F" w:rsidP="000F577F">
      <w:pPr>
        <w:pStyle w:val="Sinespaciado"/>
        <w:ind w:firstLine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 xml:space="preserve">7.2. </w:t>
      </w:r>
      <w:r w:rsidR="00FE7950">
        <w:rPr>
          <w:rFonts w:asciiTheme="majorHAnsi" w:hAnsiTheme="majorHAnsi" w:cstheme="majorHAnsi"/>
          <w:sz w:val="23"/>
          <w:szCs w:val="23"/>
        </w:rPr>
        <w:t xml:space="preserve">El/La </w:t>
      </w:r>
      <w:proofErr w:type="gramStart"/>
      <w:r w:rsidR="00FE7950">
        <w:rPr>
          <w:rFonts w:asciiTheme="majorHAnsi" w:hAnsiTheme="majorHAnsi" w:cstheme="majorHAnsi"/>
          <w:sz w:val="23"/>
          <w:szCs w:val="23"/>
        </w:rPr>
        <w:t>Jefe</w:t>
      </w:r>
      <w:proofErr w:type="gramEnd"/>
      <w:r w:rsidR="00FE7950">
        <w:rPr>
          <w:rFonts w:asciiTheme="majorHAnsi" w:hAnsiTheme="majorHAnsi" w:cstheme="majorHAnsi"/>
          <w:sz w:val="23"/>
          <w:szCs w:val="23"/>
        </w:rPr>
        <w:t xml:space="preserve"> de l</w:t>
      </w:r>
      <w:r w:rsidR="00FD3A7D">
        <w:rPr>
          <w:rFonts w:asciiTheme="majorHAnsi" w:hAnsiTheme="majorHAnsi" w:cstheme="majorHAnsi"/>
          <w:sz w:val="23"/>
          <w:szCs w:val="23"/>
        </w:rPr>
        <w:t xml:space="preserve">a Oficina de </w:t>
      </w:r>
      <w:r w:rsidR="00FE7950">
        <w:rPr>
          <w:rFonts w:asciiTheme="majorHAnsi" w:hAnsiTheme="majorHAnsi" w:cstheme="majorHAnsi"/>
          <w:sz w:val="23"/>
          <w:szCs w:val="23"/>
        </w:rPr>
        <w:t>Planeación, quien ejercerá la Secretaría Técnica</w:t>
      </w:r>
    </w:p>
    <w:p w14:paraId="4CEF84CC" w14:textId="77777777" w:rsidR="000F577F" w:rsidRDefault="000F577F" w:rsidP="000F577F">
      <w:pPr>
        <w:pStyle w:val="Sinespaciado"/>
        <w:ind w:firstLine="708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7A93CA1D" w14:textId="07F49472" w:rsidR="00FD3A7D" w:rsidRDefault="000F577F" w:rsidP="000F577F">
      <w:pPr>
        <w:pStyle w:val="Sinespaciado"/>
        <w:ind w:firstLine="708"/>
        <w:jc w:val="both"/>
        <w:rPr>
          <w:rFonts w:asciiTheme="majorHAnsi" w:hAnsiTheme="majorHAnsi" w:cstheme="majorHAnsi"/>
          <w:sz w:val="23"/>
          <w:szCs w:val="23"/>
        </w:rPr>
      </w:pPr>
      <w:r w:rsidRPr="000F577F">
        <w:rPr>
          <w:rFonts w:asciiTheme="majorHAnsi" w:hAnsiTheme="majorHAnsi" w:cstheme="majorHAnsi"/>
          <w:b/>
          <w:bCs/>
          <w:sz w:val="23"/>
          <w:szCs w:val="23"/>
        </w:rPr>
        <w:t xml:space="preserve">7.3. </w:t>
      </w:r>
      <w:r w:rsidR="00FE7950">
        <w:rPr>
          <w:rFonts w:asciiTheme="majorHAnsi" w:hAnsiTheme="majorHAnsi" w:cstheme="majorHAnsi"/>
          <w:sz w:val="23"/>
          <w:szCs w:val="23"/>
        </w:rPr>
        <w:t xml:space="preserve">El/La </w:t>
      </w:r>
      <w:proofErr w:type="gramStart"/>
      <w:r w:rsidR="00FE7950">
        <w:rPr>
          <w:rFonts w:asciiTheme="majorHAnsi" w:hAnsiTheme="majorHAnsi" w:cstheme="majorHAnsi"/>
          <w:sz w:val="23"/>
          <w:szCs w:val="23"/>
        </w:rPr>
        <w:t>Jefe</w:t>
      </w:r>
      <w:proofErr w:type="gramEnd"/>
      <w:r w:rsidR="00FE7950">
        <w:rPr>
          <w:rFonts w:asciiTheme="majorHAnsi" w:hAnsiTheme="majorHAnsi" w:cstheme="majorHAnsi"/>
          <w:sz w:val="23"/>
          <w:szCs w:val="23"/>
        </w:rPr>
        <w:t xml:space="preserve"> de la Oficina de Control Interno Disciplinario</w:t>
      </w:r>
      <w:r w:rsidR="00146A01">
        <w:rPr>
          <w:rFonts w:asciiTheme="majorHAnsi" w:hAnsiTheme="majorHAnsi" w:cstheme="majorHAnsi"/>
          <w:sz w:val="23"/>
          <w:szCs w:val="23"/>
        </w:rPr>
        <w:t>.</w:t>
      </w:r>
    </w:p>
    <w:p w14:paraId="46670F2F" w14:textId="77777777" w:rsidR="00FE7950" w:rsidRDefault="00FE7950" w:rsidP="00FE7950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752126E5" w14:textId="5CB1FEC1" w:rsidR="00FE7950" w:rsidRPr="004E0A1E" w:rsidRDefault="004E0A1E" w:rsidP="00FE7950">
      <w:pPr>
        <w:pStyle w:val="Sinespaciado"/>
        <w:jc w:val="center"/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</w:pPr>
      <w:r w:rsidRPr="004E0A1E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 xml:space="preserve">[COMPLEMENTE ESTA SECCIÓN, INDICANDO LOS CARGOS DE LOS/AS FUNCIONARIOS QUE, DE ACUERDO CON LA ORGANIZACIÓN INTERNA DEL DESPACHO/DEPENDENCIA/ORGANISMO, CUYA PARTICIPACIÓN SEA NECESARIA Y PERTINENTE PARA </w:t>
      </w:r>
      <w:r w:rsidR="00E31728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LA EJECUCIÓN DEL PROCESO DE EMPALME</w:t>
      </w:r>
      <w:r w:rsidRPr="004E0A1E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. LA DESIGNACIÓN DE LA SECRETARÍA TÉCNICA</w:t>
      </w:r>
      <w:r w:rsidR="00E31728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 xml:space="preserve"> EN LA OFICINA DE PLANEACIÓN</w:t>
      </w:r>
      <w:r w:rsidRPr="004E0A1E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 xml:space="preserve"> ES UNA SUGERENCIA, DE MANERA QUE ESTÁ EN LIBERTAD DE AJUSTARSE]</w:t>
      </w:r>
    </w:p>
    <w:p w14:paraId="35625376" w14:textId="77777777" w:rsidR="0098740B" w:rsidRDefault="0098740B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6A2638BA" w14:textId="4C3918F4" w:rsidR="0098740B" w:rsidRDefault="006B74CB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6B74CB">
        <w:rPr>
          <w:rFonts w:asciiTheme="majorHAnsi" w:hAnsiTheme="majorHAnsi" w:cstheme="majorHAnsi"/>
          <w:b/>
          <w:bCs/>
          <w:sz w:val="23"/>
          <w:szCs w:val="23"/>
        </w:rPr>
        <w:lastRenderedPageBreak/>
        <w:t xml:space="preserve">Parágrafo No. 1. </w:t>
      </w:r>
      <w:r>
        <w:rPr>
          <w:rFonts w:asciiTheme="majorHAnsi" w:hAnsiTheme="majorHAnsi" w:cstheme="majorHAnsi"/>
          <w:sz w:val="23"/>
          <w:szCs w:val="23"/>
        </w:rPr>
        <w:t xml:space="preserve">El/La </w:t>
      </w:r>
      <w:proofErr w:type="gramStart"/>
      <w:r>
        <w:rPr>
          <w:rFonts w:asciiTheme="majorHAnsi" w:hAnsiTheme="majorHAnsi" w:cstheme="majorHAnsi"/>
          <w:sz w:val="23"/>
          <w:szCs w:val="23"/>
        </w:rPr>
        <w:t>Jefe</w:t>
      </w:r>
      <w:proofErr w:type="gramEnd"/>
      <w:r>
        <w:rPr>
          <w:rFonts w:asciiTheme="majorHAnsi" w:hAnsiTheme="majorHAnsi" w:cstheme="majorHAnsi"/>
          <w:sz w:val="23"/>
          <w:szCs w:val="23"/>
        </w:rPr>
        <w:t xml:space="preserve"> de la Oficina de Planeación desempeñará</w:t>
      </w:r>
      <w:r w:rsidRPr="006B74CB">
        <w:rPr>
          <w:rFonts w:asciiTheme="majorHAnsi" w:hAnsiTheme="majorHAnsi" w:cstheme="majorHAnsi"/>
          <w:sz w:val="23"/>
          <w:szCs w:val="23"/>
        </w:rPr>
        <w:t xml:space="preserve"> funciones de Secretaría Técnica, por lo que asistirá a las reuniones con voz, pero sin voto.</w:t>
      </w:r>
    </w:p>
    <w:p w14:paraId="78D4474D" w14:textId="77777777" w:rsidR="006B74CB" w:rsidRDefault="006B74CB" w:rsidP="006B74CB">
      <w:pPr>
        <w:pStyle w:val="Sinespaciado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38B9A199" w14:textId="5D68DAA3" w:rsidR="006B74CB" w:rsidRDefault="006B74CB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6B74CB">
        <w:rPr>
          <w:rFonts w:asciiTheme="majorHAnsi" w:hAnsiTheme="majorHAnsi" w:cstheme="majorHAnsi"/>
          <w:b/>
          <w:bCs/>
          <w:sz w:val="23"/>
          <w:szCs w:val="23"/>
        </w:rPr>
        <w:t xml:space="preserve">Parágrafo No. </w:t>
      </w:r>
      <w:r>
        <w:rPr>
          <w:rFonts w:asciiTheme="majorHAnsi" w:hAnsiTheme="majorHAnsi" w:cstheme="majorHAnsi"/>
          <w:b/>
          <w:bCs/>
          <w:sz w:val="23"/>
          <w:szCs w:val="23"/>
        </w:rPr>
        <w:t xml:space="preserve">2. </w:t>
      </w:r>
      <w:r w:rsidRPr="006B74CB">
        <w:rPr>
          <w:rFonts w:asciiTheme="majorHAnsi" w:hAnsiTheme="majorHAnsi" w:cstheme="majorHAnsi"/>
          <w:sz w:val="23"/>
          <w:szCs w:val="23"/>
        </w:rPr>
        <w:t xml:space="preserve">Para el desarrollo de las sesiones, la Secretaría Técnica podrá </w:t>
      </w:r>
      <w:r w:rsidR="00477378">
        <w:rPr>
          <w:rFonts w:asciiTheme="majorHAnsi" w:hAnsiTheme="majorHAnsi" w:cstheme="majorHAnsi"/>
          <w:sz w:val="23"/>
          <w:szCs w:val="23"/>
        </w:rPr>
        <w:t xml:space="preserve">convocar o </w:t>
      </w:r>
      <w:r w:rsidRPr="006B74CB">
        <w:rPr>
          <w:rFonts w:asciiTheme="majorHAnsi" w:hAnsiTheme="majorHAnsi" w:cstheme="majorHAnsi"/>
          <w:sz w:val="23"/>
          <w:szCs w:val="23"/>
        </w:rPr>
        <w:t xml:space="preserve">invitar a delegados/as de otras dependencias </w:t>
      </w:r>
      <w:r>
        <w:rPr>
          <w:rFonts w:asciiTheme="majorHAnsi" w:hAnsiTheme="majorHAnsi" w:cstheme="majorHAnsi"/>
          <w:sz w:val="23"/>
          <w:szCs w:val="23"/>
        </w:rPr>
        <w:t xml:space="preserve">del </w:t>
      </w:r>
      <w:r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Pr="00107021">
        <w:rPr>
          <w:rFonts w:asciiTheme="majorHAnsi" w:hAnsiTheme="majorHAnsi" w:cstheme="majorHAnsi"/>
          <w:sz w:val="23"/>
          <w:szCs w:val="23"/>
        </w:rPr>
        <w:t>,</w:t>
      </w:r>
      <w:r w:rsidRPr="006B74CB">
        <w:rPr>
          <w:rFonts w:asciiTheme="majorHAnsi" w:hAnsiTheme="majorHAnsi" w:cstheme="majorHAnsi"/>
          <w:sz w:val="23"/>
          <w:szCs w:val="23"/>
        </w:rPr>
        <w:t xml:space="preserve"> así como de otras entidades u organismos públicos o privados con conocimiento y/o experticia en los temas a tratar, según se estime conveniente. Dichos delegados/as invitadas, actuarán con voz, pero sin voto.</w:t>
      </w:r>
    </w:p>
    <w:p w14:paraId="59EFC8EB" w14:textId="77777777" w:rsidR="006B74CB" w:rsidRDefault="006B74CB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16634886" w14:textId="10E83E07" w:rsidR="006B74CB" w:rsidRDefault="006B74CB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4764ED">
        <w:rPr>
          <w:rFonts w:asciiTheme="majorHAnsi" w:hAnsiTheme="majorHAnsi" w:cstheme="majorHAnsi"/>
          <w:b/>
          <w:bCs/>
          <w:sz w:val="23"/>
          <w:szCs w:val="23"/>
        </w:rPr>
        <w:t xml:space="preserve">Artículo </w:t>
      </w:r>
      <w:r w:rsidR="000F577F"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Pr="004764ED">
        <w:rPr>
          <w:rFonts w:asciiTheme="majorHAnsi" w:hAnsiTheme="majorHAnsi" w:cstheme="majorHAnsi"/>
          <w:b/>
          <w:bCs/>
          <w:sz w:val="23"/>
          <w:szCs w:val="23"/>
        </w:rPr>
        <w:t>°.</w:t>
      </w:r>
      <w:r w:rsidRPr="004764E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</w:t>
      </w:r>
      <w:r w:rsidR="00396F29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Funciones. </w:t>
      </w:r>
      <w:r w:rsidR="00396F29">
        <w:rPr>
          <w:rFonts w:asciiTheme="majorHAnsi" w:hAnsiTheme="majorHAnsi" w:cstheme="majorHAnsi"/>
          <w:sz w:val="23"/>
          <w:szCs w:val="23"/>
        </w:rPr>
        <w:t>En desarrollo de sus funciones, la Comisión de Empalme deberá:</w:t>
      </w:r>
    </w:p>
    <w:p w14:paraId="6AC2C938" w14:textId="77777777" w:rsidR="00396F29" w:rsidRDefault="00396F29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252D2C86" w14:textId="22DC6629" w:rsidR="008C6075" w:rsidRDefault="000F577F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396F29" w:rsidRPr="00736891">
        <w:rPr>
          <w:rFonts w:asciiTheme="majorHAnsi" w:hAnsiTheme="majorHAnsi" w:cstheme="majorHAnsi"/>
          <w:b/>
          <w:bCs/>
          <w:sz w:val="23"/>
          <w:szCs w:val="23"/>
        </w:rPr>
        <w:t>.1.</w:t>
      </w:r>
      <w:r w:rsidR="005A58F0">
        <w:rPr>
          <w:rFonts w:asciiTheme="majorHAnsi" w:hAnsiTheme="majorHAnsi" w:cstheme="majorHAnsi"/>
          <w:sz w:val="23"/>
          <w:szCs w:val="23"/>
        </w:rPr>
        <w:t xml:space="preserve"> </w:t>
      </w:r>
      <w:r w:rsidR="008C6075">
        <w:rPr>
          <w:rFonts w:asciiTheme="majorHAnsi" w:hAnsiTheme="majorHAnsi" w:cstheme="majorHAnsi"/>
          <w:sz w:val="23"/>
          <w:szCs w:val="23"/>
        </w:rPr>
        <w:t>Dirigir y coordinar la elaboración del informe de gestión</w:t>
      </w:r>
      <w:r w:rsidR="002F069B">
        <w:rPr>
          <w:rFonts w:asciiTheme="majorHAnsi" w:hAnsiTheme="majorHAnsi" w:cstheme="majorHAnsi"/>
          <w:sz w:val="23"/>
          <w:szCs w:val="23"/>
        </w:rPr>
        <w:t xml:space="preserve"> y balance de resultados</w:t>
      </w:r>
      <w:r w:rsidR="008C6075">
        <w:rPr>
          <w:rFonts w:asciiTheme="majorHAnsi" w:hAnsiTheme="majorHAnsi" w:cstheme="majorHAnsi"/>
          <w:sz w:val="23"/>
          <w:szCs w:val="23"/>
        </w:rPr>
        <w:t xml:space="preserve"> 20</w:t>
      </w:r>
      <w:r w:rsidR="007D2222">
        <w:rPr>
          <w:rFonts w:asciiTheme="majorHAnsi" w:hAnsiTheme="majorHAnsi" w:cstheme="majorHAnsi"/>
          <w:sz w:val="23"/>
          <w:szCs w:val="23"/>
        </w:rPr>
        <w:t>20</w:t>
      </w:r>
      <w:r w:rsidR="008C6075">
        <w:rPr>
          <w:rFonts w:asciiTheme="majorHAnsi" w:hAnsiTheme="majorHAnsi" w:cstheme="majorHAnsi"/>
          <w:sz w:val="23"/>
          <w:szCs w:val="23"/>
        </w:rPr>
        <w:t>-2023</w:t>
      </w:r>
      <w:r w:rsidR="0064542C">
        <w:rPr>
          <w:rFonts w:asciiTheme="majorHAnsi" w:hAnsiTheme="majorHAnsi" w:cstheme="majorHAnsi"/>
          <w:sz w:val="23"/>
          <w:szCs w:val="23"/>
        </w:rPr>
        <w:t>, del acta de informe</w:t>
      </w:r>
      <w:r w:rsidR="008C6075">
        <w:rPr>
          <w:rFonts w:asciiTheme="majorHAnsi" w:hAnsiTheme="majorHAnsi" w:cstheme="majorHAnsi"/>
          <w:sz w:val="23"/>
          <w:szCs w:val="23"/>
        </w:rPr>
        <w:t xml:space="preserve"> y el</w:t>
      </w:r>
      <w:r w:rsidR="0064542C">
        <w:rPr>
          <w:rFonts w:asciiTheme="majorHAnsi" w:hAnsiTheme="majorHAnsi" w:cstheme="majorHAnsi"/>
          <w:sz w:val="23"/>
          <w:szCs w:val="23"/>
        </w:rPr>
        <w:t xml:space="preserve"> desarrollo del</w:t>
      </w:r>
      <w:r w:rsidR="008C6075">
        <w:rPr>
          <w:rFonts w:asciiTheme="majorHAnsi" w:hAnsiTheme="majorHAnsi" w:cstheme="majorHAnsi"/>
          <w:sz w:val="23"/>
          <w:szCs w:val="23"/>
        </w:rPr>
        <w:t xml:space="preserve"> proceso de empalme hasta su culminación</w:t>
      </w:r>
      <w:r w:rsidR="003637D6">
        <w:rPr>
          <w:rFonts w:asciiTheme="majorHAnsi" w:hAnsiTheme="majorHAnsi" w:cstheme="majorHAnsi"/>
          <w:sz w:val="23"/>
          <w:szCs w:val="23"/>
        </w:rPr>
        <w:t>.</w:t>
      </w:r>
      <w:r w:rsidR="006A0AC6">
        <w:rPr>
          <w:rFonts w:asciiTheme="majorHAnsi" w:hAnsiTheme="majorHAnsi" w:cstheme="majorHAnsi"/>
          <w:sz w:val="23"/>
          <w:szCs w:val="23"/>
        </w:rPr>
        <w:t xml:space="preserve"> </w:t>
      </w:r>
    </w:p>
    <w:p w14:paraId="69A3A372" w14:textId="77777777" w:rsidR="008C6075" w:rsidRDefault="008C6075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08EC3A91" w14:textId="64910DE1" w:rsidR="00477378" w:rsidRDefault="000F577F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8C6075" w:rsidRPr="00736891">
        <w:rPr>
          <w:rFonts w:asciiTheme="majorHAnsi" w:hAnsiTheme="majorHAnsi" w:cstheme="majorHAnsi"/>
          <w:b/>
          <w:bCs/>
          <w:sz w:val="23"/>
          <w:szCs w:val="23"/>
        </w:rPr>
        <w:t>.2.</w:t>
      </w:r>
      <w:r w:rsidR="008C6075">
        <w:rPr>
          <w:rFonts w:asciiTheme="majorHAnsi" w:hAnsiTheme="majorHAnsi" w:cstheme="majorHAnsi"/>
          <w:sz w:val="23"/>
          <w:szCs w:val="23"/>
        </w:rPr>
        <w:t xml:space="preserve"> </w:t>
      </w:r>
      <w:r w:rsidR="00477378">
        <w:rPr>
          <w:rFonts w:asciiTheme="majorHAnsi" w:hAnsiTheme="majorHAnsi" w:cstheme="majorHAnsi"/>
          <w:sz w:val="23"/>
          <w:szCs w:val="23"/>
        </w:rPr>
        <w:t>Asistir a las reuniones o mesas de trabajo que sean convocadas por la Secretaría Técnica y suscribir el registro de asistencia a que haya lugar.</w:t>
      </w:r>
    </w:p>
    <w:p w14:paraId="40B88F67" w14:textId="77777777" w:rsidR="00477378" w:rsidRDefault="00477378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4505D47E" w14:textId="2914C7A1" w:rsidR="008C6075" w:rsidRDefault="000F577F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477378" w:rsidRPr="00477378">
        <w:rPr>
          <w:rFonts w:asciiTheme="majorHAnsi" w:hAnsiTheme="majorHAnsi" w:cstheme="majorHAnsi"/>
          <w:b/>
          <w:bCs/>
          <w:sz w:val="23"/>
          <w:szCs w:val="23"/>
        </w:rPr>
        <w:t xml:space="preserve">.3. </w:t>
      </w:r>
      <w:r w:rsidR="008C6075">
        <w:rPr>
          <w:rFonts w:asciiTheme="majorHAnsi" w:hAnsiTheme="majorHAnsi" w:cstheme="majorHAnsi"/>
          <w:sz w:val="23"/>
          <w:szCs w:val="23"/>
        </w:rPr>
        <w:t>Fijar</w:t>
      </w:r>
      <w:r w:rsidR="00F14BF6">
        <w:rPr>
          <w:rFonts w:asciiTheme="majorHAnsi" w:hAnsiTheme="majorHAnsi" w:cstheme="majorHAnsi"/>
          <w:sz w:val="23"/>
          <w:szCs w:val="23"/>
        </w:rPr>
        <w:t xml:space="preserve"> y comunicar a todas las dependencias, a través de la Secretaría Técnica,</w:t>
      </w:r>
      <w:r w:rsidR="008C6075">
        <w:rPr>
          <w:rFonts w:asciiTheme="majorHAnsi" w:hAnsiTheme="majorHAnsi" w:cstheme="majorHAnsi"/>
          <w:sz w:val="23"/>
          <w:szCs w:val="23"/>
        </w:rPr>
        <w:t xml:space="preserve"> un cronograma y responsables para el desarrollo de actividades estratégicas, </w:t>
      </w:r>
      <w:r w:rsidR="00F613BE">
        <w:rPr>
          <w:rFonts w:asciiTheme="majorHAnsi" w:hAnsiTheme="majorHAnsi" w:cstheme="majorHAnsi"/>
          <w:sz w:val="23"/>
          <w:szCs w:val="23"/>
        </w:rPr>
        <w:t>técnicas</w:t>
      </w:r>
      <w:r w:rsidR="008C6075">
        <w:rPr>
          <w:rFonts w:asciiTheme="majorHAnsi" w:hAnsiTheme="majorHAnsi" w:cstheme="majorHAnsi"/>
          <w:sz w:val="23"/>
          <w:szCs w:val="23"/>
        </w:rPr>
        <w:t xml:space="preserve"> y operativas del proceso de </w:t>
      </w:r>
      <w:r w:rsidR="00923F2C">
        <w:rPr>
          <w:rFonts w:asciiTheme="majorHAnsi" w:hAnsiTheme="majorHAnsi" w:cstheme="majorHAnsi"/>
          <w:sz w:val="23"/>
          <w:szCs w:val="23"/>
        </w:rPr>
        <w:t>transición de go</w:t>
      </w:r>
      <w:r w:rsidR="00747656">
        <w:rPr>
          <w:rFonts w:asciiTheme="majorHAnsi" w:hAnsiTheme="majorHAnsi" w:cstheme="majorHAnsi"/>
          <w:sz w:val="23"/>
          <w:szCs w:val="23"/>
        </w:rPr>
        <w:t>b</w:t>
      </w:r>
      <w:r w:rsidR="00923F2C">
        <w:rPr>
          <w:rFonts w:asciiTheme="majorHAnsi" w:hAnsiTheme="majorHAnsi" w:cstheme="majorHAnsi"/>
          <w:sz w:val="23"/>
          <w:szCs w:val="23"/>
        </w:rPr>
        <w:t>ierno</w:t>
      </w:r>
      <w:r w:rsidR="008C6075">
        <w:rPr>
          <w:rFonts w:asciiTheme="majorHAnsi" w:hAnsiTheme="majorHAnsi" w:cstheme="majorHAnsi"/>
          <w:sz w:val="23"/>
          <w:szCs w:val="23"/>
        </w:rPr>
        <w:t>.</w:t>
      </w:r>
    </w:p>
    <w:p w14:paraId="3850E5DF" w14:textId="77777777" w:rsidR="00DD091A" w:rsidRDefault="00DD091A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21842215" w14:textId="05B45B22" w:rsidR="00DD091A" w:rsidRDefault="000F577F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DD091A" w:rsidRPr="008B7588">
        <w:rPr>
          <w:rFonts w:asciiTheme="majorHAnsi" w:hAnsiTheme="majorHAnsi" w:cstheme="majorHAnsi"/>
          <w:b/>
          <w:bCs/>
          <w:sz w:val="23"/>
          <w:szCs w:val="23"/>
        </w:rPr>
        <w:t>.4.</w:t>
      </w:r>
      <w:r w:rsidR="00DD091A">
        <w:rPr>
          <w:rFonts w:asciiTheme="majorHAnsi" w:hAnsiTheme="majorHAnsi" w:cstheme="majorHAnsi"/>
          <w:sz w:val="23"/>
          <w:szCs w:val="23"/>
        </w:rPr>
        <w:t xml:space="preserve"> Establecer</w:t>
      </w:r>
      <w:r w:rsidR="000730AF">
        <w:rPr>
          <w:rFonts w:asciiTheme="majorHAnsi" w:hAnsiTheme="majorHAnsi" w:cstheme="majorHAnsi"/>
          <w:sz w:val="23"/>
          <w:szCs w:val="23"/>
        </w:rPr>
        <w:t>, de acuerdo el artículo 4</w:t>
      </w:r>
      <w:r w:rsidR="008B7588">
        <w:rPr>
          <w:rFonts w:asciiTheme="majorHAnsi" w:hAnsiTheme="majorHAnsi" w:cstheme="majorHAnsi"/>
          <w:sz w:val="23"/>
          <w:szCs w:val="23"/>
        </w:rPr>
        <w:t xml:space="preserve"> del presente acto administrativo</w:t>
      </w:r>
      <w:r w:rsidR="000730AF">
        <w:rPr>
          <w:rFonts w:asciiTheme="majorHAnsi" w:hAnsiTheme="majorHAnsi" w:cstheme="majorHAnsi"/>
          <w:sz w:val="23"/>
          <w:szCs w:val="23"/>
        </w:rPr>
        <w:t xml:space="preserve">, el cronograma y las agendas participativas para la </w:t>
      </w:r>
      <w:r w:rsidR="008B7588">
        <w:rPr>
          <w:rFonts w:asciiTheme="majorHAnsi" w:hAnsiTheme="majorHAnsi" w:cstheme="majorHAnsi"/>
          <w:sz w:val="23"/>
          <w:szCs w:val="23"/>
        </w:rPr>
        <w:t>rendición</w:t>
      </w:r>
      <w:r w:rsidR="000730AF">
        <w:rPr>
          <w:rFonts w:asciiTheme="majorHAnsi" w:hAnsiTheme="majorHAnsi" w:cstheme="majorHAnsi"/>
          <w:sz w:val="23"/>
          <w:szCs w:val="23"/>
        </w:rPr>
        <w:t xml:space="preserve"> de cuentas.</w:t>
      </w:r>
    </w:p>
    <w:p w14:paraId="63D23B37" w14:textId="77777777" w:rsidR="000730AF" w:rsidRDefault="000730AF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336DD7F2" w14:textId="19428334" w:rsidR="000730AF" w:rsidRDefault="000F577F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8B7588" w:rsidRPr="008B7588">
        <w:rPr>
          <w:rFonts w:asciiTheme="majorHAnsi" w:hAnsiTheme="majorHAnsi" w:cstheme="majorHAnsi"/>
          <w:b/>
          <w:bCs/>
          <w:sz w:val="23"/>
          <w:szCs w:val="23"/>
        </w:rPr>
        <w:t>.5</w:t>
      </w:r>
      <w:r w:rsidR="008B7588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8B7588">
        <w:rPr>
          <w:rFonts w:asciiTheme="majorHAnsi" w:hAnsiTheme="majorHAnsi" w:cstheme="majorHAnsi"/>
          <w:sz w:val="23"/>
          <w:szCs w:val="23"/>
        </w:rPr>
        <w:t xml:space="preserve"> </w:t>
      </w:r>
      <w:r w:rsidR="000730AF">
        <w:rPr>
          <w:rFonts w:asciiTheme="majorHAnsi" w:hAnsiTheme="majorHAnsi" w:cstheme="majorHAnsi"/>
          <w:sz w:val="23"/>
          <w:szCs w:val="23"/>
        </w:rPr>
        <w:t xml:space="preserve">Desarrollar </w:t>
      </w:r>
      <w:r w:rsidR="008B7588">
        <w:rPr>
          <w:rFonts w:asciiTheme="majorHAnsi" w:hAnsiTheme="majorHAnsi" w:cstheme="majorHAnsi"/>
          <w:sz w:val="23"/>
          <w:szCs w:val="23"/>
        </w:rPr>
        <w:t>el proceso de rendición de cuentas, conforme al artículo 4 del presente acto administrativo</w:t>
      </w:r>
    </w:p>
    <w:p w14:paraId="0CDB076B" w14:textId="77777777" w:rsidR="00AA4DED" w:rsidRDefault="00AA4DED" w:rsidP="00F613BE">
      <w:pPr>
        <w:pStyle w:val="Sinespaciado"/>
        <w:ind w:left="426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7B74A5FE" w14:textId="2941C80C" w:rsidR="008C6075" w:rsidRDefault="000F577F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8C6075" w:rsidRPr="00736891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9A342F">
        <w:rPr>
          <w:rFonts w:asciiTheme="majorHAnsi" w:hAnsiTheme="majorHAnsi" w:cstheme="majorHAnsi"/>
          <w:b/>
          <w:bCs/>
          <w:sz w:val="23"/>
          <w:szCs w:val="23"/>
        </w:rPr>
        <w:t>6</w:t>
      </w:r>
      <w:r w:rsidR="008C6075" w:rsidRPr="00736891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8C6075">
        <w:rPr>
          <w:rFonts w:asciiTheme="majorHAnsi" w:hAnsiTheme="majorHAnsi" w:cstheme="majorHAnsi"/>
          <w:sz w:val="23"/>
          <w:szCs w:val="23"/>
        </w:rPr>
        <w:t xml:space="preserve"> Emitir las </w:t>
      </w:r>
      <w:r w:rsidR="00736891">
        <w:rPr>
          <w:rFonts w:asciiTheme="majorHAnsi" w:hAnsiTheme="majorHAnsi" w:cstheme="majorHAnsi"/>
          <w:sz w:val="23"/>
          <w:szCs w:val="23"/>
        </w:rPr>
        <w:t>instrucciones</w:t>
      </w:r>
      <w:r w:rsidR="008C6075">
        <w:rPr>
          <w:rFonts w:asciiTheme="majorHAnsi" w:hAnsiTheme="majorHAnsi" w:cstheme="majorHAnsi"/>
          <w:sz w:val="23"/>
          <w:szCs w:val="23"/>
        </w:rPr>
        <w:t xml:space="preserve"> </w:t>
      </w:r>
      <w:r w:rsidR="001355C7">
        <w:rPr>
          <w:rFonts w:asciiTheme="majorHAnsi" w:hAnsiTheme="majorHAnsi" w:cstheme="majorHAnsi"/>
          <w:sz w:val="23"/>
          <w:szCs w:val="23"/>
        </w:rPr>
        <w:t xml:space="preserve">y lineamientos </w:t>
      </w:r>
      <w:r w:rsidR="00736891">
        <w:rPr>
          <w:rFonts w:asciiTheme="majorHAnsi" w:hAnsiTheme="majorHAnsi" w:cstheme="majorHAnsi"/>
          <w:sz w:val="23"/>
          <w:szCs w:val="23"/>
        </w:rPr>
        <w:t>a ser acatad</w:t>
      </w:r>
      <w:r w:rsidR="001355C7">
        <w:rPr>
          <w:rFonts w:asciiTheme="majorHAnsi" w:hAnsiTheme="majorHAnsi" w:cstheme="majorHAnsi"/>
          <w:sz w:val="23"/>
          <w:szCs w:val="23"/>
        </w:rPr>
        <w:t>o</w:t>
      </w:r>
      <w:r w:rsidR="00736891">
        <w:rPr>
          <w:rFonts w:asciiTheme="majorHAnsi" w:hAnsiTheme="majorHAnsi" w:cstheme="majorHAnsi"/>
          <w:sz w:val="23"/>
          <w:szCs w:val="23"/>
        </w:rPr>
        <w:t>s por el</w:t>
      </w:r>
      <w:r w:rsidR="008C6075">
        <w:rPr>
          <w:rFonts w:asciiTheme="majorHAnsi" w:hAnsiTheme="majorHAnsi" w:cstheme="majorHAnsi"/>
          <w:sz w:val="23"/>
          <w:szCs w:val="23"/>
        </w:rPr>
        <w:t xml:space="preserve"> </w:t>
      </w:r>
      <w:r w:rsidR="008C6075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8C6075" w:rsidRPr="00736891">
        <w:rPr>
          <w:rFonts w:asciiTheme="majorHAnsi" w:hAnsiTheme="majorHAnsi" w:cstheme="majorHAnsi"/>
          <w:sz w:val="23"/>
          <w:szCs w:val="23"/>
        </w:rPr>
        <w:t xml:space="preserve">, </w:t>
      </w:r>
      <w:r w:rsidR="00736891">
        <w:rPr>
          <w:rFonts w:asciiTheme="majorHAnsi" w:hAnsiTheme="majorHAnsi" w:cstheme="majorHAnsi"/>
          <w:sz w:val="23"/>
          <w:szCs w:val="23"/>
        </w:rPr>
        <w:t>en relación con</w:t>
      </w:r>
      <w:r w:rsidR="00EF4DD6">
        <w:rPr>
          <w:rFonts w:asciiTheme="majorHAnsi" w:hAnsiTheme="majorHAnsi" w:cstheme="majorHAnsi"/>
          <w:sz w:val="23"/>
          <w:szCs w:val="23"/>
        </w:rPr>
        <w:t xml:space="preserve"> </w:t>
      </w:r>
      <w:r w:rsidR="00736891">
        <w:rPr>
          <w:rFonts w:asciiTheme="majorHAnsi" w:hAnsiTheme="majorHAnsi" w:cstheme="majorHAnsi"/>
          <w:sz w:val="23"/>
          <w:szCs w:val="23"/>
        </w:rPr>
        <w:t>los contenidos</w:t>
      </w:r>
      <w:r w:rsidR="00EF4DD6">
        <w:rPr>
          <w:rFonts w:asciiTheme="majorHAnsi" w:hAnsiTheme="majorHAnsi" w:cstheme="majorHAnsi"/>
          <w:sz w:val="23"/>
          <w:szCs w:val="23"/>
        </w:rPr>
        <w:t xml:space="preserve">, </w:t>
      </w:r>
      <w:r w:rsidR="00736891">
        <w:rPr>
          <w:rFonts w:asciiTheme="majorHAnsi" w:hAnsiTheme="majorHAnsi" w:cstheme="majorHAnsi"/>
          <w:sz w:val="23"/>
          <w:szCs w:val="23"/>
        </w:rPr>
        <w:t xml:space="preserve">fuentes de información </w:t>
      </w:r>
      <w:r w:rsidR="00EF4DD6">
        <w:rPr>
          <w:rFonts w:asciiTheme="majorHAnsi" w:hAnsiTheme="majorHAnsi" w:cstheme="majorHAnsi"/>
          <w:sz w:val="23"/>
          <w:szCs w:val="23"/>
        </w:rPr>
        <w:t xml:space="preserve">y fechas de recepción de insumos técnicos </w:t>
      </w:r>
      <w:r w:rsidR="00736891" w:rsidRPr="00736891">
        <w:rPr>
          <w:rFonts w:asciiTheme="majorHAnsi" w:hAnsiTheme="majorHAnsi" w:cstheme="majorHAnsi"/>
          <w:sz w:val="23"/>
          <w:szCs w:val="23"/>
        </w:rPr>
        <w:t xml:space="preserve">para la </w:t>
      </w:r>
      <w:r w:rsidR="00736891">
        <w:rPr>
          <w:rFonts w:asciiTheme="majorHAnsi" w:hAnsiTheme="majorHAnsi" w:cstheme="majorHAnsi"/>
          <w:sz w:val="23"/>
          <w:szCs w:val="23"/>
        </w:rPr>
        <w:t>construcción del informe de gestión</w:t>
      </w:r>
      <w:r w:rsidR="009A342F">
        <w:rPr>
          <w:rFonts w:asciiTheme="majorHAnsi" w:hAnsiTheme="majorHAnsi" w:cstheme="majorHAnsi"/>
          <w:sz w:val="23"/>
          <w:szCs w:val="23"/>
        </w:rPr>
        <w:t>, rendición de cuentas</w:t>
      </w:r>
      <w:r w:rsidR="00736891">
        <w:rPr>
          <w:rFonts w:asciiTheme="majorHAnsi" w:hAnsiTheme="majorHAnsi" w:cstheme="majorHAnsi"/>
          <w:sz w:val="23"/>
          <w:szCs w:val="23"/>
        </w:rPr>
        <w:t xml:space="preserve"> y el acta de empalme</w:t>
      </w:r>
      <w:r w:rsidR="001355C7">
        <w:rPr>
          <w:rFonts w:asciiTheme="majorHAnsi" w:hAnsiTheme="majorHAnsi" w:cstheme="majorHAnsi"/>
          <w:sz w:val="23"/>
          <w:szCs w:val="23"/>
        </w:rPr>
        <w:t>.</w:t>
      </w:r>
    </w:p>
    <w:p w14:paraId="49D670A0" w14:textId="77777777" w:rsidR="00736891" w:rsidRDefault="00736891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47DB98F2" w14:textId="4592F7A7" w:rsidR="00736891" w:rsidRDefault="000F577F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736891" w:rsidRPr="00083664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9A342F">
        <w:rPr>
          <w:rFonts w:asciiTheme="majorHAnsi" w:hAnsiTheme="majorHAnsi" w:cstheme="majorHAnsi"/>
          <w:b/>
          <w:bCs/>
          <w:sz w:val="23"/>
          <w:szCs w:val="23"/>
        </w:rPr>
        <w:t>7</w:t>
      </w:r>
      <w:r w:rsidR="00736891" w:rsidRPr="00083664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736891">
        <w:rPr>
          <w:rFonts w:asciiTheme="majorHAnsi" w:hAnsiTheme="majorHAnsi" w:cstheme="majorHAnsi"/>
          <w:sz w:val="23"/>
          <w:szCs w:val="23"/>
        </w:rPr>
        <w:t xml:space="preserve"> Garantizar que el contenido de los documentos contenga los requisitos exigidos por la Ley, y sean debidamente publicados y divulgados en la página web de la entidad y de la administración entrante.</w:t>
      </w:r>
    </w:p>
    <w:p w14:paraId="41AF6124" w14:textId="77777777" w:rsidR="00083664" w:rsidRDefault="00083664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0FD974A1" w14:textId="015A5679" w:rsidR="00083664" w:rsidRDefault="000F577F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083664" w:rsidRPr="00083664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422FB4"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083664" w:rsidRPr="00083664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083664">
        <w:rPr>
          <w:rFonts w:asciiTheme="majorHAnsi" w:hAnsiTheme="majorHAnsi" w:cstheme="majorHAnsi"/>
          <w:sz w:val="23"/>
          <w:szCs w:val="23"/>
        </w:rPr>
        <w:t xml:space="preserve"> </w:t>
      </w:r>
      <w:r w:rsidR="0063237B">
        <w:rPr>
          <w:rFonts w:asciiTheme="majorHAnsi" w:hAnsiTheme="majorHAnsi" w:cstheme="majorHAnsi"/>
          <w:sz w:val="23"/>
          <w:szCs w:val="23"/>
        </w:rPr>
        <w:t xml:space="preserve">Aprobar, a solicitud de la Secretaría Técnica, </w:t>
      </w:r>
      <w:r w:rsidR="00F90023">
        <w:rPr>
          <w:rFonts w:asciiTheme="majorHAnsi" w:hAnsiTheme="majorHAnsi" w:cstheme="majorHAnsi"/>
          <w:sz w:val="23"/>
          <w:szCs w:val="23"/>
        </w:rPr>
        <w:t xml:space="preserve">la propuesta de </w:t>
      </w:r>
      <w:r w:rsidR="0063237B">
        <w:rPr>
          <w:rFonts w:asciiTheme="majorHAnsi" w:hAnsiTheme="majorHAnsi" w:cstheme="majorHAnsi"/>
          <w:sz w:val="23"/>
          <w:szCs w:val="23"/>
        </w:rPr>
        <w:t xml:space="preserve">acta </w:t>
      </w:r>
      <w:proofErr w:type="gramStart"/>
      <w:r w:rsidR="0063237B">
        <w:rPr>
          <w:rFonts w:asciiTheme="majorHAnsi" w:hAnsiTheme="majorHAnsi" w:cstheme="majorHAnsi"/>
          <w:sz w:val="23"/>
          <w:szCs w:val="23"/>
        </w:rPr>
        <w:t>administrativa</w:t>
      </w:r>
      <w:r w:rsidR="00EA1C97">
        <w:rPr>
          <w:rFonts w:asciiTheme="majorHAnsi" w:hAnsiTheme="majorHAnsi" w:cstheme="majorHAnsi"/>
          <w:sz w:val="23"/>
          <w:szCs w:val="23"/>
        </w:rPr>
        <w:t xml:space="preserve">  Ley</w:t>
      </w:r>
      <w:proofErr w:type="gramEnd"/>
      <w:r w:rsidR="00EA1C97">
        <w:rPr>
          <w:rFonts w:asciiTheme="majorHAnsi" w:hAnsiTheme="majorHAnsi" w:cstheme="majorHAnsi"/>
          <w:sz w:val="23"/>
          <w:szCs w:val="23"/>
        </w:rPr>
        <w:t xml:space="preserve"> 951 de 2005</w:t>
      </w:r>
      <w:r w:rsidR="0063237B">
        <w:rPr>
          <w:rFonts w:asciiTheme="majorHAnsi" w:hAnsiTheme="majorHAnsi" w:cstheme="majorHAnsi"/>
          <w:sz w:val="23"/>
          <w:szCs w:val="23"/>
        </w:rPr>
        <w:t>.</w:t>
      </w:r>
    </w:p>
    <w:p w14:paraId="41FE61B8" w14:textId="77777777" w:rsidR="00083664" w:rsidRDefault="00083664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73BA2CD3" w14:textId="7157FDA7" w:rsidR="00083664" w:rsidRDefault="000F577F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083664" w:rsidRPr="00083664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422FB4"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083664" w:rsidRPr="00083664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083664" w:rsidRPr="00083664">
        <w:rPr>
          <w:rFonts w:asciiTheme="majorHAnsi" w:hAnsiTheme="majorHAnsi" w:cstheme="majorHAnsi"/>
          <w:sz w:val="23"/>
          <w:szCs w:val="23"/>
        </w:rPr>
        <w:t xml:space="preserve"> F</w:t>
      </w:r>
      <w:r w:rsidR="00083664">
        <w:rPr>
          <w:rFonts w:asciiTheme="majorHAnsi" w:hAnsiTheme="majorHAnsi" w:cstheme="majorHAnsi"/>
          <w:sz w:val="23"/>
          <w:szCs w:val="23"/>
        </w:rPr>
        <w:t>ungir como la instancia de articulación entre la administración saliente y la administración entrante</w:t>
      </w:r>
      <w:r w:rsidR="00875556">
        <w:rPr>
          <w:rFonts w:asciiTheme="majorHAnsi" w:hAnsiTheme="majorHAnsi" w:cstheme="majorHAnsi"/>
          <w:sz w:val="23"/>
          <w:szCs w:val="23"/>
        </w:rPr>
        <w:t xml:space="preserve"> y de entrega del informe y del acta </w:t>
      </w:r>
      <w:r w:rsidR="0063237B">
        <w:rPr>
          <w:rFonts w:asciiTheme="majorHAnsi" w:hAnsiTheme="majorHAnsi" w:cstheme="majorHAnsi"/>
          <w:sz w:val="23"/>
          <w:szCs w:val="23"/>
        </w:rPr>
        <w:t>administrativa</w:t>
      </w:r>
      <w:r w:rsidR="00875556">
        <w:rPr>
          <w:rFonts w:asciiTheme="majorHAnsi" w:hAnsiTheme="majorHAnsi" w:cstheme="majorHAnsi"/>
          <w:sz w:val="23"/>
          <w:szCs w:val="23"/>
        </w:rPr>
        <w:t>.</w:t>
      </w:r>
    </w:p>
    <w:p w14:paraId="4C0C1241" w14:textId="77777777" w:rsidR="00BC21A9" w:rsidRDefault="00BC21A9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595EB25D" w14:textId="5432839C" w:rsidR="00BC21A9" w:rsidRPr="00BC21A9" w:rsidRDefault="000F577F" w:rsidP="00F613BE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BC21A9" w:rsidRPr="00BC21A9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422FB4">
        <w:rPr>
          <w:rFonts w:asciiTheme="majorHAnsi" w:hAnsiTheme="majorHAnsi" w:cstheme="majorHAnsi"/>
          <w:b/>
          <w:bCs/>
          <w:sz w:val="23"/>
          <w:szCs w:val="23"/>
        </w:rPr>
        <w:t>10</w:t>
      </w:r>
      <w:r w:rsidR="00BC21A9" w:rsidRPr="00BC21A9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BC21A9">
        <w:rPr>
          <w:rFonts w:asciiTheme="majorHAnsi" w:hAnsiTheme="majorHAnsi" w:cstheme="majorHAnsi"/>
          <w:sz w:val="23"/>
          <w:szCs w:val="23"/>
        </w:rPr>
        <w:t xml:space="preserve"> Garantizar el cumplimiento de los mandatos u orientaciones emitidas por los organismos de control que tengan relación con el proceso de empalme.</w:t>
      </w:r>
    </w:p>
    <w:p w14:paraId="6693FDD1" w14:textId="77777777" w:rsidR="00477378" w:rsidRDefault="00477378" w:rsidP="00F613BE">
      <w:pPr>
        <w:pStyle w:val="Sinespaciado"/>
        <w:ind w:left="426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4574B6DA" w14:textId="0325A7CA" w:rsidR="009259E8" w:rsidRPr="004E0A1E" w:rsidRDefault="004E0A1E" w:rsidP="009259E8">
      <w:pPr>
        <w:pStyle w:val="Sinespaciado"/>
        <w:jc w:val="center"/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</w:pPr>
      <w:r w:rsidRPr="004E0A1E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lastRenderedPageBreak/>
        <w:t>[COMPLEMENTE ESTA SECCIÓN, INDICANDO LAS DEMÁS FUNCIONES QUE CONSIDERE CONVENIENTE Y OPORTUNO ASIGNARSE AL COMITÉ, DE ACUERDO CON LA NATURALEZA DE SUS FUNCIONES Y EL OBJETO DEL ACTO ADMINISTRATIVO. EN CASO DE QUE ALGUNA DE LAS ANTERIORMENTE PROPUESTAS, NO APLIQUE, PRESCINDA DE ELLAS O AJÚSTELA EN EL ALCANCE CORRESPONDIENTE]</w:t>
      </w:r>
    </w:p>
    <w:p w14:paraId="0687F36C" w14:textId="77777777" w:rsidR="009259E8" w:rsidRDefault="009259E8" w:rsidP="007039A2">
      <w:pPr>
        <w:pStyle w:val="Sinespaciado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6C0CF8D5" w14:textId="0A66FA13" w:rsidR="007039A2" w:rsidRDefault="007039A2" w:rsidP="007039A2">
      <w:pPr>
        <w:pStyle w:val="Sinespaciado"/>
        <w:jc w:val="both"/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Parágrafo.</w:t>
      </w:r>
      <w:r>
        <w:rPr>
          <w:rFonts w:asciiTheme="majorHAnsi" w:hAnsiTheme="majorHAnsi" w:cstheme="majorHAnsi"/>
          <w:sz w:val="23"/>
          <w:szCs w:val="23"/>
        </w:rPr>
        <w:t xml:space="preserve"> Con ocasión al desarrollo de los temas al interior del </w:t>
      </w:r>
      <w:r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>
        <w:rPr>
          <w:rFonts w:asciiTheme="majorHAnsi" w:hAnsiTheme="majorHAnsi" w:cstheme="majorHAnsi"/>
          <w:sz w:val="23"/>
          <w:szCs w:val="23"/>
        </w:rPr>
        <w:t>, el Comité puede conformar subcomités temáticos, para que elaboren</w:t>
      </w:r>
      <w:r w:rsidRPr="007039A2">
        <w:rPr>
          <w:rFonts w:asciiTheme="majorHAnsi" w:hAnsiTheme="majorHAnsi" w:cstheme="majorHAnsi"/>
          <w:sz w:val="23"/>
          <w:szCs w:val="23"/>
        </w:rPr>
        <w:t xml:space="preserve"> </w:t>
      </w:r>
      <w:r>
        <w:rPr>
          <w:rFonts w:asciiTheme="majorHAnsi" w:hAnsiTheme="majorHAnsi" w:cstheme="majorHAnsi"/>
          <w:sz w:val="23"/>
          <w:szCs w:val="23"/>
        </w:rPr>
        <w:t>el informe de gestión</w:t>
      </w:r>
      <w:r w:rsidR="001565A7">
        <w:rPr>
          <w:rFonts w:asciiTheme="majorHAnsi" w:hAnsiTheme="majorHAnsi" w:cstheme="majorHAnsi"/>
          <w:sz w:val="23"/>
          <w:szCs w:val="23"/>
        </w:rPr>
        <w:t xml:space="preserve"> y profundicen el proceso de empalme frente a los designados por la administración entrante</w:t>
      </w:r>
      <w:r>
        <w:rPr>
          <w:rFonts w:asciiTheme="majorHAnsi" w:hAnsiTheme="majorHAnsi" w:cstheme="majorHAnsi"/>
          <w:sz w:val="23"/>
          <w:szCs w:val="23"/>
        </w:rPr>
        <w:t>.</w:t>
      </w:r>
      <w:r w:rsidR="009F2BEA">
        <w:rPr>
          <w:rFonts w:asciiTheme="majorHAnsi" w:hAnsiTheme="majorHAnsi" w:cstheme="majorHAnsi"/>
          <w:sz w:val="23"/>
          <w:szCs w:val="23"/>
        </w:rPr>
        <w:t xml:space="preserve"> La conformación será comunicada a los funcionarios responsables a través de la Secretaría Técnica.</w:t>
      </w:r>
    </w:p>
    <w:p w14:paraId="14CE71C6" w14:textId="77777777" w:rsidR="007039A2" w:rsidRDefault="007039A2" w:rsidP="007039A2">
      <w:pPr>
        <w:pStyle w:val="Sinespaciado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12D3811F" w14:textId="64867780" w:rsidR="00107021" w:rsidRDefault="00F613BE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4764ED">
        <w:rPr>
          <w:rFonts w:asciiTheme="majorHAnsi" w:hAnsiTheme="majorHAnsi" w:cstheme="majorHAnsi"/>
          <w:b/>
          <w:bCs/>
          <w:sz w:val="23"/>
          <w:szCs w:val="23"/>
        </w:rPr>
        <w:t xml:space="preserve">Artículo </w:t>
      </w:r>
      <w:r w:rsidR="000F577F"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Pr="004764ED">
        <w:rPr>
          <w:rFonts w:asciiTheme="majorHAnsi" w:hAnsiTheme="majorHAnsi" w:cstheme="majorHAnsi"/>
          <w:b/>
          <w:bCs/>
          <w:sz w:val="23"/>
          <w:szCs w:val="23"/>
        </w:rPr>
        <w:t>°.</w:t>
      </w:r>
      <w:r w:rsidRPr="004764E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</w:t>
      </w:r>
      <w:r>
        <w:rPr>
          <w:rFonts w:asciiTheme="majorHAnsi" w:hAnsiTheme="majorHAnsi" w:cstheme="majorHAnsi"/>
          <w:b/>
          <w:bCs/>
          <w:i/>
          <w:iCs/>
          <w:sz w:val="23"/>
          <w:szCs w:val="23"/>
        </w:rPr>
        <w:t>Secretaría Técnica.</w:t>
      </w:r>
      <w:r w:rsidR="009259E8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9259E8">
        <w:rPr>
          <w:rFonts w:asciiTheme="majorHAnsi" w:hAnsiTheme="majorHAnsi" w:cstheme="majorHAnsi"/>
          <w:sz w:val="23"/>
          <w:szCs w:val="23"/>
        </w:rPr>
        <w:t>La secretaría Té</w:t>
      </w:r>
      <w:r w:rsidR="0043089E">
        <w:rPr>
          <w:rFonts w:asciiTheme="majorHAnsi" w:hAnsiTheme="majorHAnsi" w:cstheme="majorHAnsi"/>
          <w:sz w:val="23"/>
          <w:szCs w:val="23"/>
        </w:rPr>
        <w:t xml:space="preserve">cnica será </w:t>
      </w:r>
      <w:r w:rsidR="00AB655C">
        <w:rPr>
          <w:rFonts w:asciiTheme="majorHAnsi" w:hAnsiTheme="majorHAnsi" w:cstheme="majorHAnsi"/>
          <w:sz w:val="23"/>
          <w:szCs w:val="23"/>
        </w:rPr>
        <w:t xml:space="preserve">ejercida por la Oficina de Planeación, </w:t>
      </w:r>
      <w:r w:rsidR="00B778DC">
        <w:rPr>
          <w:rFonts w:asciiTheme="majorHAnsi" w:hAnsiTheme="majorHAnsi" w:cstheme="majorHAnsi"/>
          <w:sz w:val="23"/>
          <w:szCs w:val="23"/>
        </w:rPr>
        <w:t>quien,</w:t>
      </w:r>
      <w:r w:rsidR="00AB655C">
        <w:rPr>
          <w:rFonts w:asciiTheme="majorHAnsi" w:hAnsiTheme="majorHAnsi" w:cstheme="majorHAnsi"/>
          <w:sz w:val="23"/>
          <w:szCs w:val="23"/>
        </w:rPr>
        <w:t xml:space="preserve"> en ejercicio de ella, deberá:</w:t>
      </w:r>
    </w:p>
    <w:p w14:paraId="777626C9" w14:textId="77777777" w:rsidR="00AB655C" w:rsidRDefault="00AB655C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6600C49D" w14:textId="36800E11" w:rsidR="00B778DC" w:rsidRDefault="000F577F" w:rsidP="00AB655C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AB655C" w:rsidRPr="00AB655C">
        <w:rPr>
          <w:rFonts w:asciiTheme="majorHAnsi" w:hAnsiTheme="majorHAnsi" w:cstheme="majorHAnsi"/>
          <w:b/>
          <w:bCs/>
          <w:sz w:val="23"/>
          <w:szCs w:val="23"/>
        </w:rPr>
        <w:t>.1</w:t>
      </w:r>
      <w:r w:rsidR="00AB655C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B778DC">
        <w:rPr>
          <w:rFonts w:asciiTheme="majorHAnsi" w:hAnsiTheme="majorHAnsi" w:cstheme="majorHAnsi"/>
          <w:sz w:val="23"/>
          <w:szCs w:val="23"/>
        </w:rPr>
        <w:t xml:space="preserve"> Convocar, a solicitud de la presidencia, a las reuniones y sesiones que sean necesarias en desarrollo del cronograma de trabajo</w:t>
      </w:r>
      <w:r w:rsidR="00081798">
        <w:rPr>
          <w:rFonts w:asciiTheme="majorHAnsi" w:hAnsiTheme="majorHAnsi" w:cstheme="majorHAnsi"/>
          <w:sz w:val="23"/>
          <w:szCs w:val="23"/>
        </w:rPr>
        <w:t>, fijando la agenda respectiva.</w:t>
      </w:r>
    </w:p>
    <w:p w14:paraId="7B5F1151" w14:textId="77777777" w:rsidR="00B778DC" w:rsidRDefault="00B778DC" w:rsidP="00AB655C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3FAA1B59" w14:textId="7F263D12" w:rsidR="00AB655C" w:rsidRDefault="000F577F" w:rsidP="00AB655C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B778DC" w:rsidRPr="00B778DC">
        <w:rPr>
          <w:rFonts w:asciiTheme="majorHAnsi" w:hAnsiTheme="majorHAnsi" w:cstheme="majorHAnsi"/>
          <w:b/>
          <w:bCs/>
          <w:sz w:val="23"/>
          <w:szCs w:val="23"/>
        </w:rPr>
        <w:t>.2.</w:t>
      </w:r>
      <w:r w:rsidR="00B778DC">
        <w:rPr>
          <w:rFonts w:asciiTheme="majorHAnsi" w:hAnsiTheme="majorHAnsi" w:cstheme="majorHAnsi"/>
          <w:sz w:val="23"/>
          <w:szCs w:val="23"/>
        </w:rPr>
        <w:t xml:space="preserve"> Elaborar las actas de las reuniones o sesiones y garantizar la suscripción de las firmas correspondientes.</w:t>
      </w:r>
    </w:p>
    <w:p w14:paraId="3126AF8A" w14:textId="77777777" w:rsidR="00B778DC" w:rsidRDefault="00B778DC" w:rsidP="00AB655C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24E057F4" w14:textId="56F05E6D" w:rsidR="00B778DC" w:rsidRDefault="000F577F" w:rsidP="00AB655C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B778DC" w:rsidRPr="00B778DC">
        <w:rPr>
          <w:rFonts w:asciiTheme="majorHAnsi" w:hAnsiTheme="majorHAnsi" w:cstheme="majorHAnsi"/>
          <w:b/>
          <w:bCs/>
          <w:sz w:val="23"/>
          <w:szCs w:val="23"/>
        </w:rPr>
        <w:t xml:space="preserve">.3. </w:t>
      </w:r>
      <w:r w:rsidR="00B778DC">
        <w:rPr>
          <w:rFonts w:asciiTheme="majorHAnsi" w:hAnsiTheme="majorHAnsi" w:cstheme="majorHAnsi"/>
          <w:sz w:val="23"/>
          <w:szCs w:val="23"/>
        </w:rPr>
        <w:t>Comunicar, a todos los destinatarios,</w:t>
      </w:r>
      <w:r w:rsidR="00002DD9">
        <w:rPr>
          <w:rFonts w:asciiTheme="majorHAnsi" w:hAnsiTheme="majorHAnsi" w:cstheme="majorHAnsi"/>
          <w:sz w:val="23"/>
          <w:szCs w:val="23"/>
        </w:rPr>
        <w:t xml:space="preserve"> el cronograma,</w:t>
      </w:r>
      <w:r w:rsidR="00B778DC">
        <w:rPr>
          <w:rFonts w:asciiTheme="majorHAnsi" w:hAnsiTheme="majorHAnsi" w:cstheme="majorHAnsi"/>
          <w:sz w:val="23"/>
          <w:szCs w:val="23"/>
        </w:rPr>
        <w:t xml:space="preserve"> las instrucciones y lineamientos emitidos por el Comité en relación con los contenidos, fuentes de información y fechas de recepción de insumos técnicos </w:t>
      </w:r>
      <w:r w:rsidR="00B778DC" w:rsidRPr="00736891">
        <w:rPr>
          <w:rFonts w:asciiTheme="majorHAnsi" w:hAnsiTheme="majorHAnsi" w:cstheme="majorHAnsi"/>
          <w:sz w:val="23"/>
          <w:szCs w:val="23"/>
        </w:rPr>
        <w:t xml:space="preserve">para la </w:t>
      </w:r>
      <w:r w:rsidR="00B778DC">
        <w:rPr>
          <w:rFonts w:asciiTheme="majorHAnsi" w:hAnsiTheme="majorHAnsi" w:cstheme="majorHAnsi"/>
          <w:sz w:val="23"/>
          <w:szCs w:val="23"/>
        </w:rPr>
        <w:t>construcción del informe de gestión y el acta de empalme.</w:t>
      </w:r>
    </w:p>
    <w:p w14:paraId="4E0D2563" w14:textId="77777777" w:rsidR="00081798" w:rsidRDefault="00081798" w:rsidP="00AB655C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2807967E" w14:textId="240AF8C6" w:rsidR="00500750" w:rsidRDefault="000F577F" w:rsidP="00AB655C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081798" w:rsidRPr="00081798">
        <w:rPr>
          <w:rFonts w:asciiTheme="majorHAnsi" w:hAnsiTheme="majorHAnsi" w:cstheme="majorHAnsi"/>
          <w:b/>
          <w:bCs/>
          <w:sz w:val="23"/>
          <w:szCs w:val="23"/>
        </w:rPr>
        <w:t>.4.</w:t>
      </w:r>
      <w:r w:rsidR="00081798">
        <w:rPr>
          <w:rFonts w:asciiTheme="majorHAnsi" w:hAnsiTheme="majorHAnsi" w:cstheme="majorHAnsi"/>
          <w:sz w:val="23"/>
          <w:szCs w:val="23"/>
        </w:rPr>
        <w:t xml:space="preserve"> </w:t>
      </w:r>
      <w:r w:rsidR="005D0913">
        <w:rPr>
          <w:rFonts w:asciiTheme="majorHAnsi" w:hAnsiTheme="majorHAnsi" w:cstheme="majorHAnsi"/>
          <w:sz w:val="23"/>
          <w:szCs w:val="23"/>
        </w:rPr>
        <w:t>Comunicar y s</w:t>
      </w:r>
      <w:r w:rsidR="00500750">
        <w:rPr>
          <w:rFonts w:asciiTheme="majorHAnsi" w:hAnsiTheme="majorHAnsi" w:cstheme="majorHAnsi"/>
          <w:sz w:val="23"/>
          <w:szCs w:val="23"/>
        </w:rPr>
        <w:t xml:space="preserve">olicitar a las dependencias o áreas internas del </w:t>
      </w:r>
      <w:r w:rsidR="00500750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500750" w:rsidRPr="00081798">
        <w:rPr>
          <w:rFonts w:asciiTheme="majorHAnsi" w:hAnsiTheme="majorHAnsi" w:cstheme="majorHAnsi"/>
          <w:sz w:val="23"/>
          <w:szCs w:val="23"/>
        </w:rPr>
        <w:t>,</w:t>
      </w:r>
      <w:r w:rsidR="00500750">
        <w:rPr>
          <w:rFonts w:asciiTheme="majorHAnsi" w:hAnsiTheme="majorHAnsi" w:cstheme="majorHAnsi"/>
          <w:sz w:val="23"/>
          <w:szCs w:val="23"/>
        </w:rPr>
        <w:t xml:space="preserve"> la información técnica, jurídica y financiera relevante y conducente para la construcción del informe de gestión y el acta administrativa</w:t>
      </w:r>
      <w:r w:rsidR="00F14BF6">
        <w:rPr>
          <w:rFonts w:asciiTheme="majorHAnsi" w:hAnsiTheme="majorHAnsi" w:cstheme="majorHAnsi"/>
          <w:sz w:val="23"/>
          <w:szCs w:val="23"/>
        </w:rPr>
        <w:t>.</w:t>
      </w:r>
    </w:p>
    <w:p w14:paraId="19E432F5" w14:textId="77777777" w:rsidR="00500750" w:rsidRDefault="00500750" w:rsidP="00AB655C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30BF42B8" w14:textId="3623AAD8" w:rsidR="00002DD9" w:rsidRDefault="000F577F" w:rsidP="00002DD9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500750" w:rsidRPr="00500750">
        <w:rPr>
          <w:rFonts w:asciiTheme="majorHAnsi" w:hAnsiTheme="majorHAnsi" w:cstheme="majorHAnsi"/>
          <w:b/>
          <w:bCs/>
          <w:sz w:val="23"/>
          <w:szCs w:val="23"/>
        </w:rPr>
        <w:t xml:space="preserve">.5. </w:t>
      </w:r>
      <w:r w:rsidR="00002DD9">
        <w:rPr>
          <w:rFonts w:asciiTheme="majorHAnsi" w:hAnsiTheme="majorHAnsi" w:cstheme="majorHAnsi"/>
          <w:sz w:val="23"/>
          <w:szCs w:val="23"/>
        </w:rPr>
        <w:t xml:space="preserve">Recibir y analizar los insumos emitidos por las dependencias o áreas internas del </w:t>
      </w:r>
      <w:r w:rsidR="00002DD9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002DD9" w:rsidRPr="00083664">
        <w:rPr>
          <w:rFonts w:asciiTheme="majorHAnsi" w:hAnsiTheme="majorHAnsi" w:cstheme="majorHAnsi"/>
          <w:sz w:val="23"/>
          <w:szCs w:val="23"/>
        </w:rPr>
        <w:t xml:space="preserve">, </w:t>
      </w:r>
      <w:r w:rsidR="00002DD9">
        <w:rPr>
          <w:rFonts w:asciiTheme="majorHAnsi" w:hAnsiTheme="majorHAnsi" w:cstheme="majorHAnsi"/>
          <w:sz w:val="23"/>
          <w:szCs w:val="23"/>
        </w:rPr>
        <w:t>para construir</w:t>
      </w:r>
      <w:r w:rsidR="00002DD9" w:rsidRPr="00083664">
        <w:rPr>
          <w:rFonts w:asciiTheme="majorHAnsi" w:hAnsiTheme="majorHAnsi" w:cstheme="majorHAnsi"/>
          <w:sz w:val="23"/>
          <w:szCs w:val="23"/>
        </w:rPr>
        <w:t xml:space="preserve"> </w:t>
      </w:r>
      <w:r w:rsidR="00002DD9">
        <w:rPr>
          <w:rFonts w:asciiTheme="majorHAnsi" w:hAnsiTheme="majorHAnsi" w:cstheme="majorHAnsi"/>
          <w:sz w:val="23"/>
          <w:szCs w:val="23"/>
        </w:rPr>
        <w:t>con fundamento en ellos, el informe de gestión y el acta de empalme.</w:t>
      </w:r>
    </w:p>
    <w:p w14:paraId="4B2A0B1B" w14:textId="77777777" w:rsidR="00081798" w:rsidRDefault="00081798" w:rsidP="00AB655C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7919B713" w14:textId="5C2D87D2" w:rsidR="007F37DF" w:rsidRDefault="000F577F" w:rsidP="00002DD9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081798" w:rsidRPr="007039A2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500750">
        <w:rPr>
          <w:rFonts w:asciiTheme="majorHAnsi" w:hAnsiTheme="majorHAnsi" w:cstheme="majorHAnsi"/>
          <w:b/>
          <w:bCs/>
          <w:sz w:val="23"/>
          <w:szCs w:val="23"/>
        </w:rPr>
        <w:t>6</w:t>
      </w:r>
      <w:r w:rsidR="00081798" w:rsidRPr="007039A2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081798">
        <w:rPr>
          <w:rFonts w:asciiTheme="majorHAnsi" w:hAnsiTheme="majorHAnsi" w:cstheme="majorHAnsi"/>
          <w:sz w:val="23"/>
          <w:szCs w:val="23"/>
        </w:rPr>
        <w:t xml:space="preserve"> </w:t>
      </w:r>
      <w:r w:rsidR="007F37DF">
        <w:rPr>
          <w:rFonts w:asciiTheme="majorHAnsi" w:hAnsiTheme="majorHAnsi" w:cstheme="majorHAnsi"/>
          <w:sz w:val="23"/>
          <w:szCs w:val="23"/>
        </w:rPr>
        <w:t xml:space="preserve">Adelantar el proceso de alistamiento </w:t>
      </w:r>
      <w:r w:rsidR="00670C55">
        <w:rPr>
          <w:rFonts w:asciiTheme="majorHAnsi" w:hAnsiTheme="majorHAnsi" w:cstheme="majorHAnsi"/>
          <w:sz w:val="23"/>
          <w:szCs w:val="23"/>
        </w:rPr>
        <w:t>para la rendición de cuentas, conforme en lo dispuesto en el artículo 4 del presente acto administrativo.</w:t>
      </w:r>
    </w:p>
    <w:p w14:paraId="6503B997" w14:textId="77777777" w:rsidR="007F37DF" w:rsidRDefault="007F37DF" w:rsidP="00002DD9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3DCB87A6" w14:textId="44AD420E" w:rsidR="00002DD9" w:rsidRDefault="000F577F" w:rsidP="00002DD9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670C55" w:rsidRPr="00670C55">
        <w:rPr>
          <w:rFonts w:asciiTheme="majorHAnsi" w:hAnsiTheme="majorHAnsi" w:cstheme="majorHAnsi"/>
          <w:b/>
          <w:bCs/>
          <w:sz w:val="23"/>
          <w:szCs w:val="23"/>
        </w:rPr>
        <w:t>.7.</w:t>
      </w:r>
      <w:r w:rsidR="00670C55">
        <w:rPr>
          <w:rFonts w:asciiTheme="majorHAnsi" w:hAnsiTheme="majorHAnsi" w:cstheme="majorHAnsi"/>
          <w:sz w:val="23"/>
          <w:szCs w:val="23"/>
        </w:rPr>
        <w:t xml:space="preserve"> </w:t>
      </w:r>
      <w:r w:rsidR="00002DD9">
        <w:rPr>
          <w:rFonts w:asciiTheme="majorHAnsi" w:hAnsiTheme="majorHAnsi" w:cstheme="majorHAnsi"/>
          <w:sz w:val="23"/>
          <w:szCs w:val="23"/>
        </w:rPr>
        <w:t xml:space="preserve">Formular las solicitudes de corrección o ajuste de los insumos técnicos entregados las dependencias o áreas internas del </w:t>
      </w:r>
      <w:r w:rsidR="00002DD9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002DD9" w:rsidRPr="00081798">
        <w:rPr>
          <w:rFonts w:asciiTheme="majorHAnsi" w:hAnsiTheme="majorHAnsi" w:cstheme="majorHAnsi"/>
          <w:sz w:val="23"/>
          <w:szCs w:val="23"/>
        </w:rPr>
        <w:t>, así como conservar y archivar los</w:t>
      </w:r>
      <w:r w:rsidR="00002DD9">
        <w:rPr>
          <w:rFonts w:asciiTheme="majorHAnsi" w:hAnsiTheme="majorHAnsi" w:cstheme="majorHAnsi"/>
          <w:sz w:val="23"/>
          <w:szCs w:val="23"/>
        </w:rPr>
        <w:t xml:space="preserve"> documentos que les soporten</w:t>
      </w:r>
      <w:r w:rsidR="00F8188B">
        <w:rPr>
          <w:rFonts w:asciiTheme="majorHAnsi" w:hAnsiTheme="majorHAnsi" w:cstheme="majorHAnsi"/>
          <w:sz w:val="23"/>
          <w:szCs w:val="23"/>
        </w:rPr>
        <w:t xml:space="preserve"> todo el proceso</w:t>
      </w:r>
      <w:r w:rsidR="00002DD9">
        <w:rPr>
          <w:rFonts w:asciiTheme="majorHAnsi" w:hAnsiTheme="majorHAnsi" w:cstheme="majorHAnsi"/>
          <w:sz w:val="23"/>
          <w:szCs w:val="23"/>
        </w:rPr>
        <w:t>.</w:t>
      </w:r>
    </w:p>
    <w:p w14:paraId="79ACFD10" w14:textId="7EAF23A7" w:rsidR="00F90023" w:rsidRDefault="00F90023" w:rsidP="00081798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4771BEFA" w14:textId="3C5585DF" w:rsidR="0063237B" w:rsidRDefault="000F577F" w:rsidP="00081798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F90023" w:rsidRPr="00F90023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670C55">
        <w:rPr>
          <w:rFonts w:asciiTheme="majorHAnsi" w:hAnsiTheme="majorHAnsi" w:cstheme="majorHAnsi"/>
          <w:b/>
          <w:bCs/>
          <w:sz w:val="23"/>
          <w:szCs w:val="23"/>
        </w:rPr>
        <w:t>8</w:t>
      </w:r>
      <w:r w:rsidR="00F90023" w:rsidRPr="00F90023">
        <w:rPr>
          <w:rFonts w:asciiTheme="majorHAnsi" w:hAnsiTheme="majorHAnsi" w:cstheme="majorHAnsi"/>
          <w:b/>
          <w:bCs/>
          <w:sz w:val="23"/>
          <w:szCs w:val="23"/>
        </w:rPr>
        <w:t xml:space="preserve">. </w:t>
      </w:r>
      <w:r w:rsidR="0063237B">
        <w:rPr>
          <w:rFonts w:asciiTheme="majorHAnsi" w:hAnsiTheme="majorHAnsi" w:cstheme="majorHAnsi"/>
          <w:sz w:val="23"/>
          <w:szCs w:val="23"/>
        </w:rPr>
        <w:t>Consolidar y radicar, ante la oficina de control interno de la Alcaldía/Gobernación y los organismos de control territoriales competentes, el informe de gestión.</w:t>
      </w:r>
    </w:p>
    <w:p w14:paraId="5F66CD17" w14:textId="77777777" w:rsidR="0063237B" w:rsidRDefault="0063237B" w:rsidP="00081798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1C5D7512" w14:textId="1705D6E3" w:rsidR="0063237B" w:rsidRDefault="000F577F" w:rsidP="00081798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63237B" w:rsidRPr="00500750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670C55">
        <w:rPr>
          <w:rFonts w:asciiTheme="majorHAnsi" w:hAnsiTheme="majorHAnsi" w:cstheme="majorHAnsi"/>
          <w:b/>
          <w:bCs/>
          <w:sz w:val="23"/>
          <w:szCs w:val="23"/>
        </w:rPr>
        <w:t>9</w:t>
      </w:r>
      <w:r w:rsidR="0063237B" w:rsidRPr="00500750">
        <w:rPr>
          <w:rFonts w:asciiTheme="majorHAnsi" w:hAnsiTheme="majorHAnsi" w:cstheme="majorHAnsi"/>
          <w:b/>
          <w:bCs/>
          <w:sz w:val="23"/>
          <w:szCs w:val="23"/>
        </w:rPr>
        <w:t xml:space="preserve">. </w:t>
      </w:r>
      <w:r w:rsidR="0063237B">
        <w:rPr>
          <w:rFonts w:asciiTheme="majorHAnsi" w:hAnsiTheme="majorHAnsi" w:cstheme="majorHAnsi"/>
          <w:sz w:val="23"/>
          <w:szCs w:val="23"/>
        </w:rPr>
        <w:t>Formular el acta administrativa de empalme y someterla a aprobación del Comité</w:t>
      </w:r>
    </w:p>
    <w:p w14:paraId="48517E06" w14:textId="77777777" w:rsidR="0063237B" w:rsidRDefault="0063237B" w:rsidP="00081798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7A90A519" w14:textId="77FA63CE" w:rsidR="00081798" w:rsidRDefault="000F577F" w:rsidP="00081798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lastRenderedPageBreak/>
        <w:t>9</w:t>
      </w:r>
      <w:r w:rsidR="00ED2492" w:rsidRPr="00ED2492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670C55">
        <w:rPr>
          <w:rFonts w:asciiTheme="majorHAnsi" w:hAnsiTheme="majorHAnsi" w:cstheme="majorHAnsi"/>
          <w:b/>
          <w:bCs/>
          <w:sz w:val="23"/>
          <w:szCs w:val="23"/>
        </w:rPr>
        <w:t>10</w:t>
      </w:r>
      <w:r w:rsidR="00ED2492" w:rsidRPr="00ED2492">
        <w:rPr>
          <w:rFonts w:asciiTheme="majorHAnsi" w:hAnsiTheme="majorHAnsi" w:cstheme="majorHAnsi"/>
          <w:b/>
          <w:bCs/>
          <w:sz w:val="23"/>
          <w:szCs w:val="23"/>
        </w:rPr>
        <w:t>.</w:t>
      </w:r>
      <w:r w:rsidR="00F90023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F90023">
        <w:rPr>
          <w:rFonts w:asciiTheme="majorHAnsi" w:hAnsiTheme="majorHAnsi" w:cstheme="majorHAnsi"/>
          <w:sz w:val="23"/>
          <w:szCs w:val="23"/>
        </w:rPr>
        <w:t>I</w:t>
      </w:r>
      <w:r w:rsidR="00081798">
        <w:rPr>
          <w:rFonts w:asciiTheme="majorHAnsi" w:hAnsiTheme="majorHAnsi" w:cstheme="majorHAnsi"/>
          <w:sz w:val="23"/>
          <w:szCs w:val="23"/>
        </w:rPr>
        <w:t>mpulsar la gestión administrativa que corresponda al interior de</w:t>
      </w:r>
      <w:r w:rsidR="001176FB">
        <w:rPr>
          <w:rFonts w:asciiTheme="majorHAnsi" w:hAnsiTheme="majorHAnsi" w:cstheme="majorHAnsi"/>
          <w:sz w:val="23"/>
          <w:szCs w:val="23"/>
        </w:rPr>
        <w:t>l</w:t>
      </w:r>
      <w:r w:rsidR="00081798">
        <w:rPr>
          <w:rFonts w:asciiTheme="majorHAnsi" w:hAnsiTheme="majorHAnsi" w:cstheme="majorHAnsi"/>
          <w:sz w:val="23"/>
          <w:szCs w:val="23"/>
        </w:rPr>
        <w:t xml:space="preserve"> </w:t>
      </w:r>
      <w:r w:rsidR="00081798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081798" w:rsidRPr="00081798">
        <w:rPr>
          <w:rFonts w:asciiTheme="majorHAnsi" w:hAnsiTheme="majorHAnsi" w:cstheme="majorHAnsi"/>
          <w:sz w:val="23"/>
          <w:szCs w:val="23"/>
        </w:rPr>
        <w:t>, para lograr</w:t>
      </w:r>
      <w:r w:rsidR="00081798" w:rsidRPr="00081798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="00081798">
        <w:rPr>
          <w:rFonts w:asciiTheme="majorHAnsi" w:hAnsiTheme="majorHAnsi" w:cstheme="majorHAnsi"/>
          <w:sz w:val="23"/>
          <w:szCs w:val="23"/>
        </w:rPr>
        <w:t>que los documentos de informe de gestión</w:t>
      </w:r>
      <w:r w:rsidR="00670C55">
        <w:rPr>
          <w:rFonts w:asciiTheme="majorHAnsi" w:hAnsiTheme="majorHAnsi" w:cstheme="majorHAnsi"/>
          <w:sz w:val="23"/>
          <w:szCs w:val="23"/>
        </w:rPr>
        <w:t>, la rendición de cuentas</w:t>
      </w:r>
      <w:r w:rsidR="00081798">
        <w:rPr>
          <w:rFonts w:asciiTheme="majorHAnsi" w:hAnsiTheme="majorHAnsi" w:cstheme="majorHAnsi"/>
          <w:sz w:val="23"/>
          <w:szCs w:val="23"/>
        </w:rPr>
        <w:t xml:space="preserve"> y acta de empalme sean debidamente publicados y divulgados en la página web de la entidad y de la administración entrante.</w:t>
      </w:r>
    </w:p>
    <w:p w14:paraId="34B64DFF" w14:textId="1A1AAE6A" w:rsidR="00081798" w:rsidRPr="00081798" w:rsidRDefault="00081798" w:rsidP="00AB655C">
      <w:pPr>
        <w:pStyle w:val="Sinespaciado"/>
        <w:ind w:left="426"/>
        <w:jc w:val="both"/>
        <w:rPr>
          <w:rFonts w:asciiTheme="majorHAnsi" w:hAnsiTheme="majorHAnsi" w:cstheme="majorHAnsi"/>
          <w:sz w:val="23"/>
          <w:szCs w:val="23"/>
        </w:rPr>
      </w:pPr>
    </w:p>
    <w:p w14:paraId="0FE43020" w14:textId="40442CA7" w:rsidR="005058FF" w:rsidRPr="004E0A1E" w:rsidRDefault="005058FF" w:rsidP="005058FF">
      <w:pPr>
        <w:pStyle w:val="Sinespaciado"/>
        <w:jc w:val="center"/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</w:pPr>
      <w:r w:rsidRPr="004E0A1E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 xml:space="preserve">[COMPLEMENTE ESTA SECCIÓN, INDICANDO LAS DEMÁS FUNCIONES QUE CONSIDERE CONVENIENTE Y OPORTUNO ASIGNARSE </w:t>
      </w:r>
      <w:r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A LA SECRETARÍA TÉCNICA</w:t>
      </w:r>
      <w:r w:rsidRPr="004E0A1E"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  <w:t>, DE ACUERDO CON EL OBJETO DEL ACTO ADMINISTRATIVO. EN CASO DE QUE ALGUNA DE LAS ANTERIORMENTE PROPUESTAS, NO APLIQUE, PRESCINDA DE ELLAS O AJÚSTELA EN EL ALCANCE CORRESPONDIENTE]</w:t>
      </w:r>
    </w:p>
    <w:p w14:paraId="26ABA0CB" w14:textId="4FCEEC12" w:rsidR="00CF0B48" w:rsidRDefault="00CF0B48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15B14901" w14:textId="35FD32BF" w:rsidR="00F33D9E" w:rsidRPr="00080EC2" w:rsidRDefault="00AF1029" w:rsidP="006B74CB">
      <w:pPr>
        <w:pStyle w:val="Sinespaciado"/>
        <w:jc w:val="both"/>
        <w:rPr>
          <w:rFonts w:asciiTheme="majorHAnsi" w:hAnsiTheme="majorHAnsi" w:cstheme="majorHAnsi"/>
          <w:b/>
          <w:bCs/>
          <w:color w:val="A6A6A6" w:themeColor="background1" w:themeShade="A6"/>
          <w:sz w:val="20"/>
          <w:szCs w:val="20"/>
        </w:rPr>
      </w:pPr>
      <w:r w:rsidRPr="004764ED">
        <w:rPr>
          <w:rFonts w:asciiTheme="majorHAnsi" w:hAnsiTheme="majorHAnsi" w:cstheme="majorHAnsi"/>
          <w:b/>
          <w:bCs/>
          <w:sz w:val="23"/>
          <w:szCs w:val="23"/>
        </w:rPr>
        <w:t xml:space="preserve">Artículo </w:t>
      </w:r>
      <w:r w:rsidR="000F577F">
        <w:rPr>
          <w:rFonts w:asciiTheme="majorHAnsi" w:hAnsiTheme="majorHAnsi" w:cstheme="majorHAnsi"/>
          <w:b/>
          <w:bCs/>
          <w:sz w:val="23"/>
          <w:szCs w:val="23"/>
        </w:rPr>
        <w:t>10</w:t>
      </w:r>
      <w:r w:rsidRPr="004764ED">
        <w:rPr>
          <w:rFonts w:asciiTheme="majorHAnsi" w:hAnsiTheme="majorHAnsi" w:cstheme="majorHAnsi"/>
          <w:b/>
          <w:bCs/>
          <w:sz w:val="23"/>
          <w:szCs w:val="23"/>
        </w:rPr>
        <w:t>°.</w:t>
      </w:r>
      <w:r w:rsidRPr="004764E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</w:t>
      </w:r>
      <w:r w:rsidR="00706CCA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Registros administrativos. </w:t>
      </w:r>
      <w:r w:rsidR="00CE6FE5" w:rsidRPr="00CE6FE5">
        <w:rPr>
          <w:rFonts w:asciiTheme="majorHAnsi" w:hAnsiTheme="majorHAnsi" w:cstheme="majorHAnsi"/>
          <w:sz w:val="23"/>
          <w:szCs w:val="23"/>
        </w:rPr>
        <w:t>Con el propósito de dar cumplimiento a</w:t>
      </w:r>
      <w:r w:rsidR="00706CCA">
        <w:rPr>
          <w:rFonts w:asciiTheme="majorHAnsi" w:hAnsiTheme="majorHAnsi" w:cstheme="majorHAnsi"/>
          <w:sz w:val="23"/>
          <w:szCs w:val="23"/>
        </w:rPr>
        <w:t>l presente acto administrativo</w:t>
      </w:r>
      <w:r w:rsidR="00CE6FE5" w:rsidRPr="00CE6FE5">
        <w:rPr>
          <w:rFonts w:asciiTheme="majorHAnsi" w:hAnsiTheme="majorHAnsi" w:cstheme="majorHAnsi"/>
          <w:sz w:val="23"/>
          <w:szCs w:val="23"/>
        </w:rPr>
        <w:t xml:space="preserve"> y hacer posible la entrega oportuna y debida</w:t>
      </w:r>
      <w:r w:rsidR="00706CCA">
        <w:rPr>
          <w:rFonts w:asciiTheme="majorHAnsi" w:hAnsiTheme="majorHAnsi" w:cstheme="majorHAnsi"/>
          <w:sz w:val="23"/>
          <w:szCs w:val="23"/>
        </w:rPr>
        <w:t xml:space="preserve"> de los informes y cargos</w:t>
      </w:r>
      <w:r w:rsidR="00CE6FE5" w:rsidRPr="00CE6FE5">
        <w:rPr>
          <w:rFonts w:asciiTheme="majorHAnsi" w:hAnsiTheme="majorHAnsi" w:cstheme="majorHAnsi"/>
          <w:sz w:val="23"/>
          <w:szCs w:val="23"/>
        </w:rPr>
        <w:t xml:space="preserve">, los servidores públicos sujetos </w:t>
      </w:r>
      <w:r w:rsidR="00706CCA">
        <w:rPr>
          <w:rFonts w:asciiTheme="majorHAnsi" w:hAnsiTheme="majorHAnsi" w:cstheme="majorHAnsi"/>
          <w:sz w:val="23"/>
          <w:szCs w:val="23"/>
        </w:rPr>
        <w:t>del</w:t>
      </w:r>
      <w:r w:rsidR="00706CCA" w:rsidRPr="00706CCA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 xml:space="preserve"> </w:t>
      </w:r>
      <w:r w:rsidR="00706CCA" w:rsidRPr="00F33D9E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>despacho/dependencia/organismo</w:t>
      </w:r>
      <w:r w:rsidR="00706CCA">
        <w:rPr>
          <w:rFonts w:asciiTheme="majorHAnsi" w:hAnsiTheme="majorHAnsi" w:cstheme="majorHAnsi"/>
          <w:b/>
          <w:bCs/>
          <w:color w:val="A6A6A6" w:themeColor="background1" w:themeShade="A6"/>
          <w:sz w:val="23"/>
          <w:szCs w:val="23"/>
        </w:rPr>
        <w:t xml:space="preserve"> </w:t>
      </w:r>
      <w:r w:rsidR="00CE6FE5" w:rsidRPr="00CE6FE5">
        <w:rPr>
          <w:rFonts w:asciiTheme="majorHAnsi" w:hAnsiTheme="majorHAnsi" w:cstheme="majorHAnsi"/>
          <w:sz w:val="23"/>
          <w:szCs w:val="23"/>
        </w:rPr>
        <w:t>deberán mantener permanentemente actualizados sus registros, controles y demás documentación relativa a su gestión.</w:t>
      </w:r>
    </w:p>
    <w:p w14:paraId="45B94562" w14:textId="77777777" w:rsidR="00C377CC" w:rsidRDefault="00C377CC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0DC83C9C" w14:textId="40A4BBD0" w:rsidR="00C377CC" w:rsidRDefault="005D0913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  <w:r w:rsidRPr="004764ED">
        <w:rPr>
          <w:rFonts w:asciiTheme="majorHAnsi" w:hAnsiTheme="majorHAnsi" w:cstheme="majorHAnsi"/>
          <w:b/>
          <w:bCs/>
          <w:sz w:val="23"/>
          <w:szCs w:val="23"/>
        </w:rPr>
        <w:t xml:space="preserve">Artículo </w:t>
      </w:r>
      <w:r w:rsidR="00080EC2">
        <w:rPr>
          <w:rFonts w:asciiTheme="majorHAnsi" w:hAnsiTheme="majorHAnsi" w:cstheme="majorHAnsi"/>
          <w:b/>
          <w:bCs/>
          <w:sz w:val="23"/>
          <w:szCs w:val="23"/>
        </w:rPr>
        <w:t>1</w:t>
      </w:r>
      <w:r w:rsidR="000F577F">
        <w:rPr>
          <w:rFonts w:asciiTheme="majorHAnsi" w:hAnsiTheme="majorHAnsi" w:cstheme="majorHAnsi"/>
          <w:b/>
          <w:bCs/>
          <w:sz w:val="23"/>
          <w:szCs w:val="23"/>
        </w:rPr>
        <w:t>1</w:t>
      </w:r>
      <w:r w:rsidRPr="004764ED">
        <w:rPr>
          <w:rFonts w:asciiTheme="majorHAnsi" w:hAnsiTheme="majorHAnsi" w:cstheme="majorHAnsi"/>
          <w:b/>
          <w:bCs/>
          <w:sz w:val="23"/>
          <w:szCs w:val="23"/>
        </w:rPr>
        <w:t>°.</w:t>
      </w:r>
      <w:r w:rsidRPr="004764ED"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 </w:t>
      </w:r>
      <w:r>
        <w:rPr>
          <w:rFonts w:asciiTheme="majorHAnsi" w:hAnsiTheme="majorHAnsi" w:cstheme="majorHAnsi"/>
          <w:b/>
          <w:bCs/>
          <w:i/>
          <w:iCs/>
          <w:sz w:val="23"/>
          <w:szCs w:val="23"/>
        </w:rPr>
        <w:t xml:space="preserve">Vigencia. </w:t>
      </w:r>
      <w:r>
        <w:rPr>
          <w:rFonts w:asciiTheme="majorHAnsi" w:hAnsiTheme="majorHAnsi" w:cstheme="majorHAnsi"/>
          <w:sz w:val="23"/>
          <w:szCs w:val="23"/>
        </w:rPr>
        <w:t>El presente acto administrativo rige a partir de la fecha de su publicación.</w:t>
      </w:r>
    </w:p>
    <w:p w14:paraId="22DA6F6B" w14:textId="77777777" w:rsidR="005D0913" w:rsidRDefault="005D0913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2BC3F10C" w14:textId="3BA219E5" w:rsidR="005D0913" w:rsidRPr="00DF560F" w:rsidRDefault="005D0913" w:rsidP="005D0913">
      <w:pPr>
        <w:pStyle w:val="Sinespaciad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DF560F">
        <w:rPr>
          <w:rFonts w:asciiTheme="majorHAnsi" w:hAnsiTheme="majorHAnsi" w:cstheme="majorHAnsi"/>
          <w:b/>
          <w:bCs/>
          <w:sz w:val="23"/>
          <w:szCs w:val="23"/>
        </w:rPr>
        <w:t>PÚBLIQUESE, COMUNÍQUESE Y CÚMPLASE</w:t>
      </w:r>
    </w:p>
    <w:p w14:paraId="05C78F67" w14:textId="77777777" w:rsidR="005D0913" w:rsidRDefault="005D0913" w:rsidP="005D0913">
      <w:pPr>
        <w:pStyle w:val="Sinespaciado"/>
        <w:jc w:val="center"/>
        <w:rPr>
          <w:rFonts w:asciiTheme="majorHAnsi" w:hAnsiTheme="majorHAnsi" w:cstheme="majorHAnsi"/>
          <w:sz w:val="23"/>
          <w:szCs w:val="23"/>
        </w:rPr>
      </w:pPr>
    </w:p>
    <w:p w14:paraId="30DB222F" w14:textId="77777777" w:rsidR="005D0913" w:rsidRDefault="005D0913" w:rsidP="005D0913">
      <w:pPr>
        <w:pStyle w:val="Sinespaciado"/>
        <w:jc w:val="center"/>
        <w:rPr>
          <w:rFonts w:asciiTheme="majorHAnsi" w:hAnsiTheme="majorHAnsi" w:cstheme="majorHAnsi"/>
          <w:sz w:val="23"/>
          <w:szCs w:val="23"/>
        </w:rPr>
      </w:pPr>
    </w:p>
    <w:p w14:paraId="6510A3B5" w14:textId="77777777" w:rsidR="005D0913" w:rsidRDefault="005D0913" w:rsidP="005D0913">
      <w:pPr>
        <w:pStyle w:val="Sinespaciado"/>
        <w:jc w:val="center"/>
        <w:rPr>
          <w:rFonts w:asciiTheme="majorHAnsi" w:hAnsiTheme="majorHAnsi" w:cstheme="majorHAnsi"/>
          <w:sz w:val="23"/>
          <w:szCs w:val="23"/>
        </w:rPr>
      </w:pPr>
    </w:p>
    <w:p w14:paraId="298CCBCB" w14:textId="30D2222A" w:rsidR="005D0913" w:rsidRPr="005D0913" w:rsidRDefault="005D0913" w:rsidP="005D0913">
      <w:pPr>
        <w:pStyle w:val="Sinespaciad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>
        <w:rPr>
          <w:rFonts w:asciiTheme="majorHAnsi" w:hAnsiTheme="majorHAnsi" w:cstheme="majorHAnsi"/>
          <w:b/>
          <w:bCs/>
          <w:sz w:val="23"/>
          <w:szCs w:val="23"/>
        </w:rPr>
        <w:t>*</w:t>
      </w:r>
      <w:r w:rsidRPr="005D0913">
        <w:rPr>
          <w:rFonts w:asciiTheme="majorHAnsi" w:hAnsiTheme="majorHAnsi" w:cstheme="majorHAnsi"/>
          <w:b/>
          <w:bCs/>
          <w:sz w:val="23"/>
          <w:szCs w:val="23"/>
        </w:rPr>
        <w:t>NOMBRE</w:t>
      </w:r>
      <w:r>
        <w:rPr>
          <w:rFonts w:asciiTheme="majorHAnsi" w:hAnsiTheme="majorHAnsi" w:cstheme="majorHAnsi"/>
          <w:b/>
          <w:bCs/>
          <w:sz w:val="23"/>
          <w:szCs w:val="23"/>
        </w:rPr>
        <w:t>*</w:t>
      </w:r>
    </w:p>
    <w:p w14:paraId="681959DA" w14:textId="16713253" w:rsidR="005D0913" w:rsidRPr="005D0913" w:rsidRDefault="005D0913" w:rsidP="005D0913">
      <w:pPr>
        <w:pStyle w:val="Sinespaciado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5D0913">
        <w:rPr>
          <w:rFonts w:asciiTheme="majorHAnsi" w:hAnsiTheme="majorHAnsi" w:cstheme="majorHAnsi"/>
          <w:b/>
          <w:bCs/>
          <w:sz w:val="23"/>
          <w:szCs w:val="23"/>
        </w:rPr>
        <w:t>ALCALDE/SA – GOBERNADOR/A</w:t>
      </w:r>
    </w:p>
    <w:p w14:paraId="06E2C281" w14:textId="77777777" w:rsidR="00F33D9E" w:rsidRPr="005D0913" w:rsidRDefault="00F33D9E" w:rsidP="006B74CB">
      <w:pPr>
        <w:pStyle w:val="Sinespaciado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464AF41D" w14:textId="786D757E" w:rsidR="00F33D9E" w:rsidRDefault="00F33D9E" w:rsidP="006B74C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3B2D785F" w14:textId="77777777" w:rsidR="00F33D9E" w:rsidRDefault="00F33D9E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5755E424" w14:textId="77777777" w:rsidR="006B74CB" w:rsidRDefault="006B74CB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1AA6A8A0" w14:textId="77777777" w:rsidR="00AE1C1B" w:rsidRDefault="00AE1C1B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p w14:paraId="3779CCF4" w14:textId="1A4151F8" w:rsidR="00AE1C1B" w:rsidRPr="004764ED" w:rsidRDefault="00AE1C1B" w:rsidP="00AE1C1B">
      <w:pPr>
        <w:pStyle w:val="Sinespaciado"/>
        <w:jc w:val="both"/>
        <w:rPr>
          <w:rFonts w:asciiTheme="majorHAnsi" w:hAnsiTheme="majorHAnsi" w:cstheme="majorHAnsi"/>
          <w:sz w:val="23"/>
          <w:szCs w:val="23"/>
        </w:rPr>
      </w:pPr>
    </w:p>
    <w:sectPr w:rsidR="00AE1C1B" w:rsidRPr="004764ED" w:rsidSect="003A35FD">
      <w:headerReference w:type="even" r:id="rId12"/>
      <w:headerReference w:type="default" r:id="rId13"/>
      <w:headerReference w:type="first" r:id="rId14"/>
      <w:pgSz w:w="12240" w:h="15840"/>
      <w:pgMar w:top="1418" w:right="1361" w:bottom="1418" w:left="136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DED1" w14:textId="77777777" w:rsidR="00763D7C" w:rsidRDefault="00763D7C" w:rsidP="00841161">
      <w:r>
        <w:separator/>
      </w:r>
    </w:p>
  </w:endnote>
  <w:endnote w:type="continuationSeparator" w:id="0">
    <w:p w14:paraId="257CC28D" w14:textId="77777777" w:rsidR="00763D7C" w:rsidRDefault="00763D7C" w:rsidP="0084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58B2" w14:textId="77777777" w:rsidR="00763D7C" w:rsidRDefault="00763D7C" w:rsidP="00841161">
      <w:r>
        <w:separator/>
      </w:r>
    </w:p>
  </w:footnote>
  <w:footnote w:type="continuationSeparator" w:id="0">
    <w:p w14:paraId="02F37C76" w14:textId="77777777" w:rsidR="00763D7C" w:rsidRDefault="00763D7C" w:rsidP="00841161">
      <w:r>
        <w:continuationSeparator/>
      </w:r>
    </w:p>
  </w:footnote>
  <w:footnote w:id="1">
    <w:p w14:paraId="676247BE" w14:textId="44B2431E" w:rsidR="0044783F" w:rsidRPr="0044783F" w:rsidRDefault="0044783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4783F">
        <w:t xml:space="preserve">Sobre </w:t>
      </w:r>
      <w:proofErr w:type="spellStart"/>
      <w:proofErr w:type="gramStart"/>
      <w:r w:rsidRPr="0044783F">
        <w:t>educomunicación</w:t>
      </w:r>
      <w:proofErr w:type="spellEnd"/>
      <w:r w:rsidRPr="0044783F">
        <w:t>,  puede</w:t>
      </w:r>
      <w:proofErr w:type="gramEnd"/>
      <w:r w:rsidRPr="0044783F">
        <w:t xml:space="preserve"> consultarse Martha </w:t>
      </w:r>
      <w:proofErr w:type="spellStart"/>
      <w:r w:rsidRPr="0044783F">
        <w:t>Neyith</w:t>
      </w:r>
      <w:proofErr w:type="spellEnd"/>
      <w:r w:rsidRPr="0044783F">
        <w:t xml:space="preserve"> Vargas Becerra, en su tesis </w:t>
      </w:r>
      <w:proofErr w:type="spellStart"/>
      <w:r w:rsidRPr="0044783F">
        <w:t>Educomunicación</w:t>
      </w:r>
      <w:proofErr w:type="spellEnd"/>
      <w:r w:rsidRPr="0044783F">
        <w:t xml:space="preserve"> una experiencia de vida (</w:t>
      </w:r>
      <w:proofErr w:type="spellStart"/>
      <w:r w:rsidRPr="0044783F">
        <w:t>UniMinuto</w:t>
      </w:r>
      <w:proofErr w:type="spellEnd"/>
      <w:r w:rsidRPr="0044783F">
        <w:t>, 2016) expresa que “la educación y la comunicación no son una sin la otra, y que todo se basa en la interrelación entre los sujetos, quienes, al involucrarse en diferentes procesos educativos, son generadores de aprendizajes y motivadoras de transformaciones”. Consultado en junio 12 de 2023. TC_VargasBecerraMartha_2016.pdf (uniminuto.edu)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30909" w14:textId="524D0D3B" w:rsidR="00841161" w:rsidRDefault="007D2222">
    <w:pPr>
      <w:pStyle w:val="Encabezado"/>
    </w:pPr>
    <w:r>
      <w:rPr>
        <w:noProof/>
      </w:rPr>
      <w:pict w14:anchorId="49EE33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643126" o:spid="_x0000_s1026" type="#_x0000_t136" style="position:absolute;margin-left:0;margin-top:0;width:467.3pt;height:155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UES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C4C3" w14:textId="77777777" w:rsidR="00841161" w:rsidRDefault="00841161">
    <w:pPr>
      <w:pStyle w:val="Encabezado"/>
    </w:pPr>
  </w:p>
  <w:p w14:paraId="616CCF26" w14:textId="4C9A6CDD" w:rsidR="00841161" w:rsidRDefault="00EE7956">
    <w:pPr>
      <w:pStyle w:val="Encabezado"/>
      <w:pBdr>
        <w:bottom w:val="single" w:sz="6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EB257" wp14:editId="20127918">
              <wp:simplePos x="0" y="0"/>
              <wp:positionH relativeFrom="column">
                <wp:posOffset>577734</wp:posOffset>
              </wp:positionH>
              <wp:positionV relativeFrom="paragraph">
                <wp:posOffset>20955</wp:posOffset>
              </wp:positionV>
              <wp:extent cx="1781175" cy="379562"/>
              <wp:effectExtent l="0" t="0" r="28575" b="20955"/>
              <wp:wrapNone/>
              <wp:docPr id="41698354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3795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5CC355" w14:textId="2D086150" w:rsidR="00841161" w:rsidRPr="00841161" w:rsidRDefault="00841161" w:rsidP="00841161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841161"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LOGO DE LA ENTIDAD TERRITORIAL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DEB257" id="Rectángulo 1" o:spid="_x0000_s1026" style="position:absolute;margin-left:45.5pt;margin-top:1.65pt;width:140.25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" fillcolor="white [3212]" strokecolor="#09101d [484]" strokeweight="1pt">
              <v:textbox>
                <w:txbxContent>
                  <w:p w14:paraId="3F5CC355" w14:textId="2D086150" w:rsidR="00841161" w:rsidRPr="00841161" w:rsidRDefault="00841161" w:rsidP="00841161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841161">
                      <w:rPr>
                        <w:color w:val="A6A6A6" w:themeColor="background1" w:themeShade="A6"/>
                        <w:sz w:val="16"/>
                        <w:szCs w:val="16"/>
                      </w:rPr>
                      <w:t>LOGO DE LA ENTIDAD TERRITORIAL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597FE5" wp14:editId="16B2710D">
              <wp:simplePos x="0" y="0"/>
              <wp:positionH relativeFrom="margin">
                <wp:posOffset>3397214</wp:posOffset>
              </wp:positionH>
              <wp:positionV relativeFrom="paragraph">
                <wp:posOffset>12880</wp:posOffset>
              </wp:positionV>
              <wp:extent cx="1809750" cy="379562"/>
              <wp:effectExtent l="0" t="0" r="19050" b="20955"/>
              <wp:wrapNone/>
              <wp:docPr id="2055412209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9750" cy="37956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28409F" w14:textId="1898CFBB" w:rsidR="00841161" w:rsidRPr="00841161" w:rsidRDefault="00841161" w:rsidP="00841161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  <w:t>NOMBRE DE LA ENTIDAD TERRITORIAL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597FE5" id="_x0000_s1027" style="position:absolute;margin-left:267.5pt;margin-top:1pt;width:142.5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" fillcolor="white [3212]" strokecolor="#09101d [484]" strokeweight="1pt">
              <v:textbox>
                <w:txbxContent>
                  <w:p w14:paraId="5928409F" w14:textId="1898CFBB" w:rsidR="00841161" w:rsidRPr="00841161" w:rsidRDefault="00841161" w:rsidP="00841161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color w:val="A6A6A6" w:themeColor="background1" w:themeShade="A6"/>
                        <w:sz w:val="16"/>
                        <w:szCs w:val="16"/>
                      </w:rPr>
                      <w:t>NOMBRE DE LA ENTIDAD TERRITORIAL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16DACD57" w14:textId="77777777" w:rsidR="00841161" w:rsidRDefault="00841161">
    <w:pPr>
      <w:pStyle w:val="Encabezado"/>
      <w:pBdr>
        <w:bottom w:val="single" w:sz="6" w:space="1" w:color="auto"/>
      </w:pBdr>
    </w:pPr>
  </w:p>
  <w:p w14:paraId="579B7E4B" w14:textId="77777777" w:rsidR="00841161" w:rsidRDefault="00841161">
    <w:pPr>
      <w:pStyle w:val="Encabezado"/>
      <w:pBdr>
        <w:bottom w:val="single" w:sz="6" w:space="1" w:color="auto"/>
      </w:pBdr>
    </w:pPr>
  </w:p>
  <w:p w14:paraId="63E0F0CB" w14:textId="576F942F" w:rsidR="00841161" w:rsidRDefault="007D2222">
    <w:pPr>
      <w:pStyle w:val="Encabezado"/>
    </w:pPr>
    <w:r>
      <w:rPr>
        <w:noProof/>
      </w:rPr>
      <w:pict w14:anchorId="5B12FD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643127" o:spid="_x0000_s1027" type="#_x0000_t136" style="position:absolute;margin-left:0;margin-top:0;width:467.3pt;height:155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UES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A80D" w14:textId="2AA94F49" w:rsidR="00841161" w:rsidRDefault="007D2222">
    <w:pPr>
      <w:pStyle w:val="Encabezado"/>
    </w:pPr>
    <w:r>
      <w:rPr>
        <w:noProof/>
      </w:rPr>
      <w:pict w14:anchorId="1945ED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643125" o:spid="_x0000_s1025" type="#_x0000_t136" style="position:absolute;margin-left:0;margin-top:0;width:467.3pt;height:155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UES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4548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CA76C6"/>
    <w:multiLevelType w:val="hybridMultilevel"/>
    <w:tmpl w:val="7DB276B6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77C90"/>
    <w:multiLevelType w:val="hybridMultilevel"/>
    <w:tmpl w:val="2382A01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11920"/>
    <w:multiLevelType w:val="hybridMultilevel"/>
    <w:tmpl w:val="35A67F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E0FAA"/>
    <w:multiLevelType w:val="hybridMultilevel"/>
    <w:tmpl w:val="4F920F22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214958">
    <w:abstractNumId w:val="2"/>
  </w:num>
  <w:num w:numId="2" w16cid:durableId="1571309242">
    <w:abstractNumId w:val="1"/>
  </w:num>
  <w:num w:numId="3" w16cid:durableId="427428567">
    <w:abstractNumId w:val="0"/>
  </w:num>
  <w:num w:numId="4" w16cid:durableId="1072195228">
    <w:abstractNumId w:val="0"/>
  </w:num>
  <w:num w:numId="5" w16cid:durableId="1436942822">
    <w:abstractNumId w:val="0"/>
  </w:num>
  <w:num w:numId="6" w16cid:durableId="1953705593">
    <w:abstractNumId w:val="0"/>
  </w:num>
  <w:num w:numId="7" w16cid:durableId="1830898060">
    <w:abstractNumId w:val="0"/>
  </w:num>
  <w:num w:numId="8" w16cid:durableId="1095204028">
    <w:abstractNumId w:val="0"/>
  </w:num>
  <w:num w:numId="9" w16cid:durableId="1970359296">
    <w:abstractNumId w:val="0"/>
  </w:num>
  <w:num w:numId="10" w16cid:durableId="2119329335">
    <w:abstractNumId w:val="0"/>
  </w:num>
  <w:num w:numId="11" w16cid:durableId="1672218377">
    <w:abstractNumId w:val="0"/>
  </w:num>
  <w:num w:numId="12" w16cid:durableId="416749177">
    <w:abstractNumId w:val="0"/>
  </w:num>
  <w:num w:numId="13" w16cid:durableId="1195540133">
    <w:abstractNumId w:val="0"/>
  </w:num>
  <w:num w:numId="14" w16cid:durableId="338242642">
    <w:abstractNumId w:val="0"/>
  </w:num>
  <w:num w:numId="15" w16cid:durableId="1233275748">
    <w:abstractNumId w:val="0"/>
  </w:num>
  <w:num w:numId="16" w16cid:durableId="261114844">
    <w:abstractNumId w:val="0"/>
  </w:num>
  <w:num w:numId="17" w16cid:durableId="1366757808">
    <w:abstractNumId w:val="0"/>
  </w:num>
  <w:num w:numId="18" w16cid:durableId="421950543">
    <w:abstractNumId w:val="0"/>
  </w:num>
  <w:num w:numId="19" w16cid:durableId="1470786007">
    <w:abstractNumId w:val="0"/>
  </w:num>
  <w:num w:numId="20" w16cid:durableId="319963586">
    <w:abstractNumId w:val="0"/>
  </w:num>
  <w:num w:numId="21" w16cid:durableId="1772044011">
    <w:abstractNumId w:val="0"/>
  </w:num>
  <w:num w:numId="22" w16cid:durableId="1021051852">
    <w:abstractNumId w:val="0"/>
  </w:num>
  <w:num w:numId="23" w16cid:durableId="1312363671">
    <w:abstractNumId w:val="0"/>
  </w:num>
  <w:num w:numId="24" w16cid:durableId="79647302">
    <w:abstractNumId w:val="0"/>
  </w:num>
  <w:num w:numId="25" w16cid:durableId="34083912">
    <w:abstractNumId w:val="0"/>
  </w:num>
  <w:num w:numId="26" w16cid:durableId="1553270807">
    <w:abstractNumId w:val="3"/>
  </w:num>
  <w:num w:numId="27" w16cid:durableId="1494642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B9"/>
    <w:rsid w:val="00002DD9"/>
    <w:rsid w:val="0001520C"/>
    <w:rsid w:val="00040D57"/>
    <w:rsid w:val="00045AAB"/>
    <w:rsid w:val="00061599"/>
    <w:rsid w:val="0006386D"/>
    <w:rsid w:val="00066F7A"/>
    <w:rsid w:val="00072B1A"/>
    <w:rsid w:val="000730AF"/>
    <w:rsid w:val="000807A8"/>
    <w:rsid w:val="00080EC2"/>
    <w:rsid w:val="00081798"/>
    <w:rsid w:val="00083664"/>
    <w:rsid w:val="00084791"/>
    <w:rsid w:val="00085901"/>
    <w:rsid w:val="0009002C"/>
    <w:rsid w:val="000956D0"/>
    <w:rsid w:val="000B15B1"/>
    <w:rsid w:val="000B2074"/>
    <w:rsid w:val="000C1BE1"/>
    <w:rsid w:val="000D3919"/>
    <w:rsid w:val="000E400A"/>
    <w:rsid w:val="000F4586"/>
    <w:rsid w:val="000F482E"/>
    <w:rsid w:val="000F5119"/>
    <w:rsid w:val="000F577F"/>
    <w:rsid w:val="00107021"/>
    <w:rsid w:val="00110C0A"/>
    <w:rsid w:val="0011227B"/>
    <w:rsid w:val="00116308"/>
    <w:rsid w:val="001176FB"/>
    <w:rsid w:val="0012069D"/>
    <w:rsid w:val="00125D55"/>
    <w:rsid w:val="001355C7"/>
    <w:rsid w:val="001440F4"/>
    <w:rsid w:val="00144D20"/>
    <w:rsid w:val="00146A01"/>
    <w:rsid w:val="00153479"/>
    <w:rsid w:val="001565A7"/>
    <w:rsid w:val="00161731"/>
    <w:rsid w:val="001868B1"/>
    <w:rsid w:val="00186F17"/>
    <w:rsid w:val="00193015"/>
    <w:rsid w:val="00196A79"/>
    <w:rsid w:val="001A4BB1"/>
    <w:rsid w:val="001A6D79"/>
    <w:rsid w:val="001A7A9B"/>
    <w:rsid w:val="001B4E0A"/>
    <w:rsid w:val="001B679B"/>
    <w:rsid w:val="001C3598"/>
    <w:rsid w:val="001C4A19"/>
    <w:rsid w:val="001C5A06"/>
    <w:rsid w:val="001D597F"/>
    <w:rsid w:val="001E23C1"/>
    <w:rsid w:val="001F1072"/>
    <w:rsid w:val="0020107D"/>
    <w:rsid w:val="002056B8"/>
    <w:rsid w:val="00212EF6"/>
    <w:rsid w:val="002259A9"/>
    <w:rsid w:val="002277EB"/>
    <w:rsid w:val="00227F98"/>
    <w:rsid w:val="00234125"/>
    <w:rsid w:val="002366E1"/>
    <w:rsid w:val="00240B5F"/>
    <w:rsid w:val="0024324F"/>
    <w:rsid w:val="002542EE"/>
    <w:rsid w:val="00255E09"/>
    <w:rsid w:val="0027116B"/>
    <w:rsid w:val="002714BF"/>
    <w:rsid w:val="00285191"/>
    <w:rsid w:val="00295870"/>
    <w:rsid w:val="002A5003"/>
    <w:rsid w:val="002A61C0"/>
    <w:rsid w:val="002D67BB"/>
    <w:rsid w:val="002D6B95"/>
    <w:rsid w:val="002F01B9"/>
    <w:rsid w:val="002F069B"/>
    <w:rsid w:val="002F413F"/>
    <w:rsid w:val="003033ED"/>
    <w:rsid w:val="00303B96"/>
    <w:rsid w:val="00311CEF"/>
    <w:rsid w:val="003263C4"/>
    <w:rsid w:val="00331A5E"/>
    <w:rsid w:val="00336554"/>
    <w:rsid w:val="003375A2"/>
    <w:rsid w:val="00343494"/>
    <w:rsid w:val="00362C4A"/>
    <w:rsid w:val="0036312A"/>
    <w:rsid w:val="003637D6"/>
    <w:rsid w:val="0036459D"/>
    <w:rsid w:val="00373791"/>
    <w:rsid w:val="003816F4"/>
    <w:rsid w:val="00382448"/>
    <w:rsid w:val="0039640D"/>
    <w:rsid w:val="00396F29"/>
    <w:rsid w:val="003A2522"/>
    <w:rsid w:val="003A35FD"/>
    <w:rsid w:val="003B0901"/>
    <w:rsid w:val="003C6963"/>
    <w:rsid w:val="003C75C8"/>
    <w:rsid w:val="003D2292"/>
    <w:rsid w:val="003F0E41"/>
    <w:rsid w:val="003F1573"/>
    <w:rsid w:val="003F2212"/>
    <w:rsid w:val="003F2F9D"/>
    <w:rsid w:val="00403FE0"/>
    <w:rsid w:val="004062A0"/>
    <w:rsid w:val="00410287"/>
    <w:rsid w:val="00417FA0"/>
    <w:rsid w:val="00422FB4"/>
    <w:rsid w:val="004268DD"/>
    <w:rsid w:val="004307A0"/>
    <w:rsid w:val="0043089E"/>
    <w:rsid w:val="00431DC2"/>
    <w:rsid w:val="004327EB"/>
    <w:rsid w:val="00440462"/>
    <w:rsid w:val="0044227B"/>
    <w:rsid w:val="004471D3"/>
    <w:rsid w:val="0044783F"/>
    <w:rsid w:val="00466813"/>
    <w:rsid w:val="0047004C"/>
    <w:rsid w:val="0047034D"/>
    <w:rsid w:val="004707F2"/>
    <w:rsid w:val="004764ED"/>
    <w:rsid w:val="00477378"/>
    <w:rsid w:val="004906E4"/>
    <w:rsid w:val="004926CD"/>
    <w:rsid w:val="004B0A36"/>
    <w:rsid w:val="004B0EE4"/>
    <w:rsid w:val="004C43DB"/>
    <w:rsid w:val="004C51E7"/>
    <w:rsid w:val="004E0A1E"/>
    <w:rsid w:val="004E3A07"/>
    <w:rsid w:val="004F241A"/>
    <w:rsid w:val="004F266D"/>
    <w:rsid w:val="00500750"/>
    <w:rsid w:val="005058FF"/>
    <w:rsid w:val="005077B3"/>
    <w:rsid w:val="00512A4D"/>
    <w:rsid w:val="00515107"/>
    <w:rsid w:val="00517823"/>
    <w:rsid w:val="00523670"/>
    <w:rsid w:val="00524941"/>
    <w:rsid w:val="005348C2"/>
    <w:rsid w:val="00545E40"/>
    <w:rsid w:val="00555DB9"/>
    <w:rsid w:val="0057011A"/>
    <w:rsid w:val="0057437E"/>
    <w:rsid w:val="00575F7E"/>
    <w:rsid w:val="00576BDE"/>
    <w:rsid w:val="00586E03"/>
    <w:rsid w:val="00594B09"/>
    <w:rsid w:val="00597B26"/>
    <w:rsid w:val="005A3C67"/>
    <w:rsid w:val="005A58F0"/>
    <w:rsid w:val="005A591B"/>
    <w:rsid w:val="005A79E9"/>
    <w:rsid w:val="005D0913"/>
    <w:rsid w:val="005F067F"/>
    <w:rsid w:val="00603074"/>
    <w:rsid w:val="00631634"/>
    <w:rsid w:val="0063237B"/>
    <w:rsid w:val="0064542C"/>
    <w:rsid w:val="006459C7"/>
    <w:rsid w:val="006474CA"/>
    <w:rsid w:val="00650EC4"/>
    <w:rsid w:val="00654F8A"/>
    <w:rsid w:val="00662D26"/>
    <w:rsid w:val="00670C55"/>
    <w:rsid w:val="006742AF"/>
    <w:rsid w:val="00694F17"/>
    <w:rsid w:val="006A0AC6"/>
    <w:rsid w:val="006A3ABC"/>
    <w:rsid w:val="006A3FAD"/>
    <w:rsid w:val="006B0711"/>
    <w:rsid w:val="006B1531"/>
    <w:rsid w:val="006B74CB"/>
    <w:rsid w:val="006C674B"/>
    <w:rsid w:val="006D721D"/>
    <w:rsid w:val="006E0BE4"/>
    <w:rsid w:val="006E33F2"/>
    <w:rsid w:val="006F1194"/>
    <w:rsid w:val="006F12F0"/>
    <w:rsid w:val="006F4B5B"/>
    <w:rsid w:val="00700B7A"/>
    <w:rsid w:val="007039A2"/>
    <w:rsid w:val="007048EA"/>
    <w:rsid w:val="00706CCA"/>
    <w:rsid w:val="007146B1"/>
    <w:rsid w:val="00723033"/>
    <w:rsid w:val="00733679"/>
    <w:rsid w:val="00736891"/>
    <w:rsid w:val="00737592"/>
    <w:rsid w:val="00747656"/>
    <w:rsid w:val="00752057"/>
    <w:rsid w:val="00753E11"/>
    <w:rsid w:val="00763D7C"/>
    <w:rsid w:val="00766DA1"/>
    <w:rsid w:val="007677D0"/>
    <w:rsid w:val="00783C0D"/>
    <w:rsid w:val="007A3C88"/>
    <w:rsid w:val="007B1355"/>
    <w:rsid w:val="007B27BE"/>
    <w:rsid w:val="007B4FE8"/>
    <w:rsid w:val="007B5B5F"/>
    <w:rsid w:val="007D2222"/>
    <w:rsid w:val="007E1975"/>
    <w:rsid w:val="007E3C86"/>
    <w:rsid w:val="007E6879"/>
    <w:rsid w:val="007F37DF"/>
    <w:rsid w:val="00806AB5"/>
    <w:rsid w:val="00811A65"/>
    <w:rsid w:val="008353B4"/>
    <w:rsid w:val="00841161"/>
    <w:rsid w:val="0084752E"/>
    <w:rsid w:val="0085021F"/>
    <w:rsid w:val="00852486"/>
    <w:rsid w:val="008527AB"/>
    <w:rsid w:val="00853881"/>
    <w:rsid w:val="00864F40"/>
    <w:rsid w:val="0087234C"/>
    <w:rsid w:val="008725D2"/>
    <w:rsid w:val="00874FB3"/>
    <w:rsid w:val="00875556"/>
    <w:rsid w:val="00876D13"/>
    <w:rsid w:val="00884D93"/>
    <w:rsid w:val="00891A4F"/>
    <w:rsid w:val="00891B20"/>
    <w:rsid w:val="00896581"/>
    <w:rsid w:val="008A59CF"/>
    <w:rsid w:val="008B7588"/>
    <w:rsid w:val="008C4126"/>
    <w:rsid w:val="008C6075"/>
    <w:rsid w:val="008C6A8D"/>
    <w:rsid w:val="008D07EB"/>
    <w:rsid w:val="008D5A3C"/>
    <w:rsid w:val="008D5FA7"/>
    <w:rsid w:val="008E1338"/>
    <w:rsid w:val="008E16F0"/>
    <w:rsid w:val="0091271C"/>
    <w:rsid w:val="0091560B"/>
    <w:rsid w:val="00917A65"/>
    <w:rsid w:val="0092346C"/>
    <w:rsid w:val="00923F2C"/>
    <w:rsid w:val="009259E8"/>
    <w:rsid w:val="0092621A"/>
    <w:rsid w:val="00932261"/>
    <w:rsid w:val="00934253"/>
    <w:rsid w:val="009404D5"/>
    <w:rsid w:val="009444E9"/>
    <w:rsid w:val="00952D45"/>
    <w:rsid w:val="00965DCC"/>
    <w:rsid w:val="00965FFE"/>
    <w:rsid w:val="00966F87"/>
    <w:rsid w:val="00972CCF"/>
    <w:rsid w:val="00975904"/>
    <w:rsid w:val="0098740B"/>
    <w:rsid w:val="00997AF5"/>
    <w:rsid w:val="009A342F"/>
    <w:rsid w:val="009A3738"/>
    <w:rsid w:val="009B64C4"/>
    <w:rsid w:val="009B66BE"/>
    <w:rsid w:val="009D36D6"/>
    <w:rsid w:val="009D5D61"/>
    <w:rsid w:val="009D6997"/>
    <w:rsid w:val="009D6F2D"/>
    <w:rsid w:val="009E1C77"/>
    <w:rsid w:val="009E36F2"/>
    <w:rsid w:val="009F2BEA"/>
    <w:rsid w:val="009F30E5"/>
    <w:rsid w:val="009F3D04"/>
    <w:rsid w:val="00A0074F"/>
    <w:rsid w:val="00A0691A"/>
    <w:rsid w:val="00A1194F"/>
    <w:rsid w:val="00A14C95"/>
    <w:rsid w:val="00A2655C"/>
    <w:rsid w:val="00A27693"/>
    <w:rsid w:val="00A41E79"/>
    <w:rsid w:val="00A44A42"/>
    <w:rsid w:val="00A56295"/>
    <w:rsid w:val="00A56DEF"/>
    <w:rsid w:val="00A57CC5"/>
    <w:rsid w:val="00A60819"/>
    <w:rsid w:val="00A619D4"/>
    <w:rsid w:val="00A67D59"/>
    <w:rsid w:val="00A702D9"/>
    <w:rsid w:val="00A715B6"/>
    <w:rsid w:val="00A752F2"/>
    <w:rsid w:val="00A76BEF"/>
    <w:rsid w:val="00A80D31"/>
    <w:rsid w:val="00A817C9"/>
    <w:rsid w:val="00A84B1C"/>
    <w:rsid w:val="00A94285"/>
    <w:rsid w:val="00AA4DED"/>
    <w:rsid w:val="00AA783E"/>
    <w:rsid w:val="00AA7A10"/>
    <w:rsid w:val="00AB0D06"/>
    <w:rsid w:val="00AB655C"/>
    <w:rsid w:val="00AB6772"/>
    <w:rsid w:val="00AC4268"/>
    <w:rsid w:val="00AC514B"/>
    <w:rsid w:val="00AC70A0"/>
    <w:rsid w:val="00AE1C1B"/>
    <w:rsid w:val="00AE45F7"/>
    <w:rsid w:val="00AF1029"/>
    <w:rsid w:val="00B03528"/>
    <w:rsid w:val="00B05557"/>
    <w:rsid w:val="00B1174B"/>
    <w:rsid w:val="00B1539C"/>
    <w:rsid w:val="00B167DA"/>
    <w:rsid w:val="00B17686"/>
    <w:rsid w:val="00B25A01"/>
    <w:rsid w:val="00B279B5"/>
    <w:rsid w:val="00B34C49"/>
    <w:rsid w:val="00B35E33"/>
    <w:rsid w:val="00B37944"/>
    <w:rsid w:val="00B53F77"/>
    <w:rsid w:val="00B603B9"/>
    <w:rsid w:val="00B60789"/>
    <w:rsid w:val="00B6203B"/>
    <w:rsid w:val="00B636D5"/>
    <w:rsid w:val="00B6380A"/>
    <w:rsid w:val="00B70C36"/>
    <w:rsid w:val="00B723B2"/>
    <w:rsid w:val="00B7512A"/>
    <w:rsid w:val="00B775BA"/>
    <w:rsid w:val="00B778DC"/>
    <w:rsid w:val="00B80DCB"/>
    <w:rsid w:val="00B84653"/>
    <w:rsid w:val="00B90467"/>
    <w:rsid w:val="00B960EF"/>
    <w:rsid w:val="00BB6648"/>
    <w:rsid w:val="00BC21A9"/>
    <w:rsid w:val="00BF1407"/>
    <w:rsid w:val="00BF2D9E"/>
    <w:rsid w:val="00BF543C"/>
    <w:rsid w:val="00C115B5"/>
    <w:rsid w:val="00C15C49"/>
    <w:rsid w:val="00C164D1"/>
    <w:rsid w:val="00C31515"/>
    <w:rsid w:val="00C3211F"/>
    <w:rsid w:val="00C377CC"/>
    <w:rsid w:val="00C42ED0"/>
    <w:rsid w:val="00C53E52"/>
    <w:rsid w:val="00C55800"/>
    <w:rsid w:val="00C57000"/>
    <w:rsid w:val="00C57D1B"/>
    <w:rsid w:val="00C82456"/>
    <w:rsid w:val="00C912E7"/>
    <w:rsid w:val="00CA3782"/>
    <w:rsid w:val="00CA4D3F"/>
    <w:rsid w:val="00CA7A4A"/>
    <w:rsid w:val="00CB0BF6"/>
    <w:rsid w:val="00CC3A6B"/>
    <w:rsid w:val="00CE28E8"/>
    <w:rsid w:val="00CE6FE5"/>
    <w:rsid w:val="00CF0B48"/>
    <w:rsid w:val="00CF6966"/>
    <w:rsid w:val="00D0535C"/>
    <w:rsid w:val="00D0590D"/>
    <w:rsid w:val="00D061DD"/>
    <w:rsid w:val="00D17B2D"/>
    <w:rsid w:val="00D3247C"/>
    <w:rsid w:val="00D325F2"/>
    <w:rsid w:val="00D32E32"/>
    <w:rsid w:val="00D334A7"/>
    <w:rsid w:val="00D36BDE"/>
    <w:rsid w:val="00D50D12"/>
    <w:rsid w:val="00D55371"/>
    <w:rsid w:val="00D76FF0"/>
    <w:rsid w:val="00D83045"/>
    <w:rsid w:val="00D8509A"/>
    <w:rsid w:val="00D95C50"/>
    <w:rsid w:val="00DB3025"/>
    <w:rsid w:val="00DC0E17"/>
    <w:rsid w:val="00DC1B67"/>
    <w:rsid w:val="00DC56B5"/>
    <w:rsid w:val="00DD091A"/>
    <w:rsid w:val="00DE7D89"/>
    <w:rsid w:val="00DF087D"/>
    <w:rsid w:val="00DF1A25"/>
    <w:rsid w:val="00DF4F50"/>
    <w:rsid w:val="00DF560F"/>
    <w:rsid w:val="00E05A33"/>
    <w:rsid w:val="00E13D7B"/>
    <w:rsid w:val="00E16892"/>
    <w:rsid w:val="00E259A7"/>
    <w:rsid w:val="00E26727"/>
    <w:rsid w:val="00E31728"/>
    <w:rsid w:val="00E4403F"/>
    <w:rsid w:val="00E4630A"/>
    <w:rsid w:val="00E6277B"/>
    <w:rsid w:val="00E64E44"/>
    <w:rsid w:val="00E653DB"/>
    <w:rsid w:val="00E7337A"/>
    <w:rsid w:val="00E83524"/>
    <w:rsid w:val="00EA1C97"/>
    <w:rsid w:val="00EA253E"/>
    <w:rsid w:val="00EB07AB"/>
    <w:rsid w:val="00ED2492"/>
    <w:rsid w:val="00ED34B8"/>
    <w:rsid w:val="00EE7956"/>
    <w:rsid w:val="00EE7C98"/>
    <w:rsid w:val="00EF1D78"/>
    <w:rsid w:val="00EF2CB4"/>
    <w:rsid w:val="00EF4DD6"/>
    <w:rsid w:val="00F00310"/>
    <w:rsid w:val="00F10A52"/>
    <w:rsid w:val="00F14BF6"/>
    <w:rsid w:val="00F14C61"/>
    <w:rsid w:val="00F1508E"/>
    <w:rsid w:val="00F33D9E"/>
    <w:rsid w:val="00F42C6C"/>
    <w:rsid w:val="00F613BE"/>
    <w:rsid w:val="00F67ADF"/>
    <w:rsid w:val="00F746F1"/>
    <w:rsid w:val="00F77D63"/>
    <w:rsid w:val="00F8188B"/>
    <w:rsid w:val="00F85B1D"/>
    <w:rsid w:val="00F90023"/>
    <w:rsid w:val="00F90F38"/>
    <w:rsid w:val="00F95F03"/>
    <w:rsid w:val="00FA2555"/>
    <w:rsid w:val="00FA2852"/>
    <w:rsid w:val="00FA4962"/>
    <w:rsid w:val="00FA4F22"/>
    <w:rsid w:val="00FB14B1"/>
    <w:rsid w:val="00FB4DB6"/>
    <w:rsid w:val="00FC0DFF"/>
    <w:rsid w:val="00FC386A"/>
    <w:rsid w:val="00FC4678"/>
    <w:rsid w:val="00FC53A3"/>
    <w:rsid w:val="00FD0F2E"/>
    <w:rsid w:val="00FD3A7D"/>
    <w:rsid w:val="00FE56AC"/>
    <w:rsid w:val="00FE7950"/>
    <w:rsid w:val="00FF1A95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62F91"/>
  <w15:chartTrackingRefBased/>
  <w15:docId w15:val="{33319F3C-BFFD-4FE0-9B73-2FB8E675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4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6BEF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6BEF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76BEF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76BEF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6BEF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6BEF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6BEF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6BEF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6BEF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116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411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1161"/>
  </w:style>
  <w:style w:type="paragraph" w:styleId="Piedepgina">
    <w:name w:val="footer"/>
    <w:basedOn w:val="Normal"/>
    <w:link w:val="PiedepginaCar"/>
    <w:uiPriority w:val="99"/>
    <w:unhideWhenUsed/>
    <w:rsid w:val="008411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161"/>
  </w:style>
  <w:style w:type="table" w:styleId="Tablaconcuadrcula">
    <w:name w:val="Table Grid"/>
    <w:basedOn w:val="Tablanormal"/>
    <w:uiPriority w:val="39"/>
    <w:rsid w:val="0040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A76BE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A76BE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s-ES_tradnl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A76BE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A76BE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es-ES_tradnl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6BEF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es-ES_tradnl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6BE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s-ES_tradnl"/>
      <w14:ligatures w14:val="non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6BE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es-ES_tradnl"/>
      <w14:ligatures w14:val="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6BE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s-ES_tradnl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6BE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eastAsia="es-ES_tradnl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91271C"/>
    <w:pPr>
      <w:numPr>
        <w:numId w:val="0"/>
      </w:numPr>
      <w:spacing w:line="259" w:lineRule="auto"/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1271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1271C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91271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34125"/>
    <w:pPr>
      <w:spacing w:before="100" w:beforeAutospacing="1" w:after="100" w:afterAutospacing="1"/>
    </w:pPr>
    <w:rPr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524941"/>
    <w:pPr>
      <w:spacing w:after="100"/>
      <w:ind w:left="48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478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783F"/>
    <w:rPr>
      <w:rFonts w:ascii="Times New Roman" w:eastAsia="Times New Roman" w:hAnsi="Times New Roman" w:cs="Times New Roman"/>
      <w:kern w:val="0"/>
      <w:sz w:val="20"/>
      <w:szCs w:val="20"/>
      <w:lang w:eastAsia="es-ES_tradnl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4478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54BACF7A4B1A54485D7984E548C77E7" ma:contentTypeVersion="12" ma:contentTypeDescription="Tipo de contenido basico DNP" ma:contentTypeScope="" ma:versionID="7a11ebc24d16b6a6f954e763358d7c50">
  <xsd:schema xmlns:xsd="http://www.w3.org/2001/XMLSchema" xmlns:xs="http://www.w3.org/2001/XMLSchema" xmlns:p="http://schemas.microsoft.com/office/2006/metadata/properties" xmlns:ns1="http://schemas.microsoft.com/sharepoint/v3" xmlns:ns2="e66aed62-a72c-4c01-bbea-3ea55ab832f6" xmlns:ns3="http://schemas.microsoft.com/sharepoint/v3/fields" xmlns:ns4="af7f7f6b-44e7-444a-90a4-d02bbf46acb6" xmlns:ns5="9459fd2a-46a2-4c7b-8c24-2e73cec55239" targetNamespace="http://schemas.microsoft.com/office/2006/metadata/properties" ma:root="true" ma:fieldsID="dfd7261a64917646d8b05df065dc6c70" ns1:_="" ns2:_="" ns3:_="" ns4:_="" ns5:_="">
    <xsd:import namespace="http://schemas.microsoft.com/sharepoint/v3"/>
    <xsd:import namespace="e66aed62-a72c-4c01-bbea-3ea55ab832f6"/>
    <xsd:import namespace="http://schemas.microsoft.com/sharepoint/v3/fields"/>
    <xsd:import namespace="af7f7f6b-44e7-444a-90a4-d02bbf46acb6"/>
    <xsd:import namespace="9459fd2a-46a2-4c7b-8c24-2e73cec55239"/>
    <xsd:element name="properties">
      <xsd:complexType>
        <xsd:sequence>
          <xsd:element name="documentManagement">
            <xsd:complexType>
              <xsd:all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5:Municipio" minOccurs="0"/>
                <xsd:element ref="ns5:Departamento" minOccurs="0"/>
                <xsd:element ref="ns4:_dlc_DocId" minOccurs="0"/>
                <xsd:element ref="ns4:_dlc_DocIdUrl" minOccurs="0"/>
                <xsd:element ref="ns4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5:Categoria" minOccurs="0"/>
                <xsd:element ref="ns5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ed62-a72c-4c01-bbea-3ea55ab832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05508229-2153-492e-afd9-603097ba4f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31ecad23-b85a-45da-b363-de9f6568e771}" ma:internalName="TaxCatchAll" ma:showField="CatchAllData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31ecad23-b85a-45da-b363-de9f6568e771}" ma:internalName="TaxCatchAllLabel" ma:readOnly="true" ma:showField="CatchAllDataLabel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 ma:readOnly="false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9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0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2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3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4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5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17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fd2a-46a2-4c7b-8c24-2e73cec55239" elementFormDefault="qualified">
    <xsd:import namespace="http://schemas.microsoft.com/office/2006/documentManagement/types"/>
    <xsd:import namespace="http://schemas.microsoft.com/office/infopath/2007/PartnerControls"/>
    <xsd:element name="Municipio" ma:index="21" nillable="true" ma:displayName="Municipio" ma:list="{cb1b11e2-5a7b-43ce-8189-2c49684cafd4}" ma:internalName="Municipio" ma:showField="Title">
      <xsd:simpleType>
        <xsd:restriction base="dms:Lookup"/>
      </xsd:simpleType>
    </xsd:element>
    <xsd:element name="Departamento" ma:index="22" nillable="true" ma:displayName="Departamento" ma:list="{2ad6fcd9-6684-4234-b7e4-ca1d888e24eb}" ma:internalName="Departamento" ma:showField="Title">
      <xsd:simpleType>
        <xsd:restriction base="dms:Lookup"/>
      </xsd:simpleType>
    </xsd:element>
    <xsd:element name="Categoria" ma:index="35" nillable="true" ma:displayName="Categoria" ma:format="Dropdown" ma:internalName="Categoria">
      <xsd:simpleType>
        <xsd:restriction base="dms:Choice">
          <xsd:enumeration value="Secretaria Técnica de la Comisión de Ordenamiento Territorial COT"/>
          <xsd:enumeration value="Ordenamiento y Desarrollo Territorial"/>
          <xsd:enumeration value="Finanzas Públicas Territoriales"/>
          <xsd:enumeration value="Gestión Pública Territorial"/>
          <xsd:enumeration value="Fichas Regionales de Inversión"/>
          <xsd:enumeration value="Evaluación y Seguimiento de la Descentralización"/>
          <xsd:enumeration value="Fichas de Caracterización Territorial"/>
        </xsd:restriction>
      </xsd:simpleType>
    </xsd:element>
    <xsd:element name="Anio" ma:index="36" nillable="true" ma:displayName="Año" ma:description="Defina la fecha en la que se publicó el documento o el proyecto." ma:internalName="Ani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8" ma:displayName="Tipo de contenido"/>
        <xsd:element ref="dc:title" maxOccurs="1" ma:index="1" ma:displayName="Título"/>
        <xsd:element ref="dc:subject" minOccurs="0" maxOccurs="1" ma:index="16" ma:displayName="Asunto"/>
        <xsd:element ref="dc:description" minOccurs="0" maxOccurs="1" ma:index="2" ma:displayName="Descripción"/>
        <xsd:element name="keywords" minOccurs="0" maxOccurs="1" type="xsd:string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9459fd2a-46a2-4c7b-8c24-2e73cec55239" xsi:nil="true"/>
    <Language xmlns="http://schemas.microsoft.com/sharepoint/v3">Inglés</Language>
    <_Source xmlns="http://schemas.microsoft.com/sharepoint/v3/fields" xsi:nil="true"/>
    <_DCDateModified xmlns="http://schemas.microsoft.com/sharepoint/v3/fields" xsi:nil="true"/>
    <Municipio xmlns="9459fd2a-46a2-4c7b-8c24-2e73cec55239" xsi:nil="true"/>
    <_Publisher xmlns="http://schemas.microsoft.com/sharepoint/v3/fields" xsi:nil="true"/>
    <_Relation xmlns="http://schemas.microsoft.com/sharepoint/v3/fields" xsi:nil="true"/>
    <Departamento xmlns="9459fd2a-46a2-4c7b-8c24-2e73cec55239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_dlc_DocId xmlns="af7f7f6b-44e7-444a-90a4-d02bbf46acb6">DNPOI-40-6811</_dlc_DocId>
    <_dlc_DocIdUrl xmlns="af7f7f6b-44e7-444a-90a4-d02bbf46acb6">
      <Url>https://colaboracion.dnp.gov.co/CDT/_layouts/15/DocIdRedir.aspx?ID=DNPOI-40-6811</Url>
      <Description>DNPOI-40-6811</Description>
    </_dlc_DocIdUrl>
    <TaxCatchAll xmlns="e66aed62-a72c-4c01-bbea-3ea55ab832f6"/>
    <TaxKeywordTaxHTField xmlns="e66aed62-a72c-4c01-bbea-3ea55ab832f6">
      <Terms xmlns="http://schemas.microsoft.com/office/infopath/2007/PartnerControls"/>
    </TaxKeywordTaxHTField>
    <Anio xmlns="9459fd2a-46a2-4c7b-8c24-2e73cec55239" xsi:nil="true"/>
  </documentManagement>
</p:properties>
</file>

<file path=customXml/itemProps1.xml><?xml version="1.0" encoding="utf-8"?>
<ds:datastoreItem xmlns:ds="http://schemas.openxmlformats.org/officeDocument/2006/customXml" ds:itemID="{A0C3B5BB-D161-49EA-97A0-C7DDEFDE2115}"/>
</file>

<file path=customXml/itemProps2.xml><?xml version="1.0" encoding="utf-8"?>
<ds:datastoreItem xmlns:ds="http://schemas.openxmlformats.org/officeDocument/2006/customXml" ds:itemID="{8237D4C3-4093-4C6B-8A53-2628E2EEB4D5}"/>
</file>

<file path=customXml/itemProps3.xml><?xml version="1.0" encoding="utf-8"?>
<ds:datastoreItem xmlns:ds="http://schemas.openxmlformats.org/officeDocument/2006/customXml" ds:itemID="{D58D52ED-B19B-4AAB-8B7B-37830963F9C4}"/>
</file>

<file path=customXml/itemProps4.xml><?xml version="1.0" encoding="utf-8"?>
<ds:datastoreItem xmlns:ds="http://schemas.openxmlformats.org/officeDocument/2006/customXml" ds:itemID="{6626C936-C75E-4BE5-B5E6-C05EF1C5DD2F}"/>
</file>

<file path=customXml/itemProps5.xml><?xml version="1.0" encoding="utf-8"?>
<ds:datastoreItem xmlns:ds="http://schemas.openxmlformats.org/officeDocument/2006/customXml" ds:itemID="{DB1EDA80-17E6-430C-8892-CCA4EF6E0F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2331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Acto Administrativo de Inicio</dc:title>
  <dc:subject/>
  <dc:creator>Pedro Alexis Rodriguez Quiroz</dc:creator>
  <cp:keywords/>
  <dc:description/>
  <cp:lastModifiedBy>Wilmer Alexis Garcia Jimenez</cp:lastModifiedBy>
  <cp:revision>2</cp:revision>
  <dcterms:created xsi:type="dcterms:W3CDTF">2023-11-16T16:40:00Z</dcterms:created>
  <dcterms:modified xsi:type="dcterms:W3CDTF">2023-11-16T16:40:00Z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0x01010B005296897013BAF84B858553682CCFA4C200554BACF7A4B1A54485D7984E548C77E7</vt:lpwstr>
  </property>
  <property fmtid="{D5CDD505-2E9C-101B-9397-08002B2CF9AE}" pid="3" name="_dlc_DocIdItemGuid">
    <vt:lpwstr>6e71a2e7-dce6-4928-94db-24a6a8c41a37</vt:lpwstr>
  </property>
  <property fmtid="{D5CDD505-2E9C-101B-9397-08002B2CF9AE}" pid="4" name="TaxKeyword">
    <vt:lpwstr/>
  </property>
</Properties>
</file>